
<file path=[Content_Types].xml><?xml version="1.0" encoding="utf-8"?>
<Types xmlns="http://schemas.openxmlformats.org/package/2006/content-types">
  <Default Extension="doc" ContentType="application/msword"/>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FA8B35" w14:textId="7A8CA5C0" w:rsidR="007A0B8F" w:rsidRPr="00834CEB" w:rsidRDefault="00921A5D" w:rsidP="00B03AE0">
      <w:pPr>
        <w:jc w:val="both"/>
        <w:rPr>
          <w:rFonts w:ascii="Arial" w:hAnsi="Arial" w:cs="Arial"/>
          <w:sz w:val="32"/>
          <w:szCs w:val="32"/>
        </w:rPr>
      </w:pPr>
      <w:bookmarkStart w:id="0" w:name="_Toc244682198"/>
      <w:r w:rsidRPr="00834CEB">
        <w:rPr>
          <w:rFonts w:ascii="Arial" w:hAnsi="Arial" w:cs="Arial"/>
          <w:sz w:val="32"/>
          <w:szCs w:val="32"/>
        </w:rPr>
        <w:t>Annexe 3.A : Cahier des Clauses Techniques Particulières (CCTP) « </w:t>
      </w:r>
      <w:r w:rsidR="00DB1A1C" w:rsidRPr="00834CEB">
        <w:rPr>
          <w:rFonts w:ascii="Arial" w:hAnsi="Arial" w:cs="Arial"/>
          <w:sz w:val="32"/>
          <w:szCs w:val="32"/>
        </w:rPr>
        <w:t>P</w:t>
      </w:r>
      <w:r w:rsidR="001068C4" w:rsidRPr="00834CEB">
        <w:rPr>
          <w:rFonts w:ascii="Arial" w:hAnsi="Arial" w:cs="Arial"/>
          <w:sz w:val="32"/>
          <w:szCs w:val="32"/>
        </w:rPr>
        <w:t xml:space="preserve">réconisations techniques pour la réalisation du câblage </w:t>
      </w:r>
      <w:r w:rsidR="00E1193E" w:rsidRPr="00834CEB">
        <w:rPr>
          <w:rFonts w:ascii="Arial" w:hAnsi="Arial" w:cs="Arial"/>
          <w:sz w:val="32"/>
          <w:szCs w:val="32"/>
        </w:rPr>
        <w:t xml:space="preserve">client final </w:t>
      </w:r>
      <w:r w:rsidR="00F53DBC" w:rsidRPr="00834CEB">
        <w:rPr>
          <w:rFonts w:ascii="Arial" w:hAnsi="Arial" w:cs="Arial"/>
          <w:sz w:val="32"/>
          <w:szCs w:val="32"/>
        </w:rPr>
        <w:t>sur ingénierie</w:t>
      </w:r>
      <w:r w:rsidR="007A0B8F" w:rsidRPr="00834CEB">
        <w:rPr>
          <w:rFonts w:ascii="Arial" w:hAnsi="Arial" w:cs="Arial"/>
          <w:sz w:val="32"/>
          <w:szCs w:val="32"/>
        </w:rPr>
        <w:t xml:space="preserve"> </w:t>
      </w:r>
      <w:proofErr w:type="spellStart"/>
      <w:r w:rsidR="007A0B8F" w:rsidRPr="00834CEB">
        <w:rPr>
          <w:rFonts w:ascii="Arial" w:hAnsi="Arial" w:cs="Arial"/>
          <w:sz w:val="32"/>
          <w:szCs w:val="32"/>
        </w:rPr>
        <w:t>monofibre</w:t>
      </w:r>
      <w:proofErr w:type="spellEnd"/>
      <w:r w:rsidR="007A0B8F" w:rsidRPr="00834CEB">
        <w:rPr>
          <w:rFonts w:ascii="Arial" w:hAnsi="Arial" w:cs="Arial"/>
          <w:sz w:val="32"/>
          <w:szCs w:val="32"/>
        </w:rPr>
        <w:t xml:space="preserve"> </w:t>
      </w:r>
      <w:bookmarkEnd w:id="0"/>
      <w:r w:rsidR="00F53DBC" w:rsidRPr="00834CEB">
        <w:rPr>
          <w:rFonts w:ascii="Arial" w:hAnsi="Arial" w:cs="Arial"/>
          <w:sz w:val="32"/>
          <w:szCs w:val="32"/>
          <w:bdr w:val="none" w:sz="0" w:space="0" w:color="auto" w:frame="1"/>
          <w:lang w:eastAsia="en-US"/>
        </w:rPr>
        <w:t xml:space="preserve">avec </w:t>
      </w:r>
      <w:r w:rsidR="00B82AA8" w:rsidRPr="00834CEB">
        <w:rPr>
          <w:rFonts w:ascii="Arial" w:hAnsi="Arial" w:cs="Arial"/>
          <w:sz w:val="32"/>
          <w:szCs w:val="32"/>
          <w:bdr w:val="none" w:sz="0" w:space="0" w:color="auto" w:frame="1"/>
          <w:lang w:eastAsia="en-US"/>
        </w:rPr>
        <w:t>P</w:t>
      </w:r>
      <w:r w:rsidR="00F53DBC" w:rsidRPr="00834CEB">
        <w:rPr>
          <w:rFonts w:ascii="Arial" w:hAnsi="Arial" w:cs="Arial"/>
          <w:sz w:val="32"/>
          <w:szCs w:val="32"/>
          <w:bdr w:val="none" w:sz="0" w:space="0" w:color="auto" w:frame="1"/>
          <w:lang w:eastAsia="en-US"/>
        </w:rPr>
        <w:t xml:space="preserve">oint de </w:t>
      </w:r>
      <w:r w:rsidR="00B82AA8" w:rsidRPr="00834CEB">
        <w:rPr>
          <w:rFonts w:ascii="Arial" w:hAnsi="Arial" w:cs="Arial"/>
          <w:sz w:val="32"/>
          <w:szCs w:val="32"/>
          <w:bdr w:val="none" w:sz="0" w:space="0" w:color="auto" w:frame="1"/>
          <w:lang w:eastAsia="en-US"/>
        </w:rPr>
        <w:t>B</w:t>
      </w:r>
      <w:r w:rsidR="00F366D0" w:rsidRPr="00834CEB">
        <w:rPr>
          <w:rFonts w:ascii="Arial" w:hAnsi="Arial" w:cs="Arial"/>
          <w:sz w:val="32"/>
          <w:szCs w:val="32"/>
          <w:bdr w:val="none" w:sz="0" w:space="0" w:color="auto" w:frame="1"/>
          <w:lang w:eastAsia="en-US"/>
        </w:rPr>
        <w:t xml:space="preserve">ranchement </w:t>
      </w:r>
      <w:r w:rsidR="00B82AA8" w:rsidRPr="00834CEB">
        <w:rPr>
          <w:rFonts w:ascii="Arial" w:hAnsi="Arial" w:cs="Arial"/>
          <w:sz w:val="32"/>
          <w:szCs w:val="32"/>
          <w:bdr w:val="none" w:sz="0" w:space="0" w:color="auto" w:frame="1"/>
          <w:lang w:eastAsia="en-US"/>
        </w:rPr>
        <w:t>dans l’I</w:t>
      </w:r>
      <w:r w:rsidR="00F53DBC" w:rsidRPr="00834CEB">
        <w:rPr>
          <w:rFonts w:ascii="Arial" w:hAnsi="Arial" w:cs="Arial"/>
          <w:sz w:val="32"/>
          <w:szCs w:val="32"/>
          <w:bdr w:val="none" w:sz="0" w:space="0" w:color="auto" w:frame="1"/>
          <w:lang w:eastAsia="en-US"/>
        </w:rPr>
        <w:t>mmeuble</w:t>
      </w:r>
      <w:r w:rsidR="00B82AA8" w:rsidRPr="00834CEB">
        <w:rPr>
          <w:rFonts w:ascii="Arial" w:hAnsi="Arial" w:cs="Arial"/>
          <w:sz w:val="32"/>
          <w:szCs w:val="32"/>
          <w:bdr w:val="none" w:sz="0" w:space="0" w:color="auto" w:frame="1"/>
          <w:lang w:eastAsia="en-US"/>
        </w:rPr>
        <w:t xml:space="preserve"> FTTH</w:t>
      </w:r>
      <w:r w:rsidRPr="00834CEB">
        <w:rPr>
          <w:rFonts w:ascii="Arial" w:hAnsi="Arial" w:cs="Arial"/>
          <w:sz w:val="32"/>
          <w:szCs w:val="32"/>
          <w:bdr w:val="none" w:sz="0" w:space="0" w:color="auto" w:frame="1"/>
          <w:lang w:eastAsia="en-US"/>
        </w:rPr>
        <w:t> »</w:t>
      </w:r>
    </w:p>
    <w:p w14:paraId="66FA8B39" w14:textId="77777777" w:rsidR="007A0B8F" w:rsidRPr="00834CEB" w:rsidRDefault="001068C4" w:rsidP="00B03AE0">
      <w:pPr>
        <w:jc w:val="both"/>
        <w:rPr>
          <w:sz w:val="32"/>
          <w:szCs w:val="32"/>
        </w:rPr>
      </w:pPr>
      <w:r>
        <w:br w:type="page"/>
      </w:r>
      <w:r w:rsidR="00E821CC" w:rsidRPr="00834CEB">
        <w:rPr>
          <w:sz w:val="32"/>
          <w:szCs w:val="32"/>
        </w:rPr>
        <w:lastRenderedPageBreak/>
        <w:t>Table des matières</w:t>
      </w:r>
    </w:p>
    <w:p w14:paraId="66FA8B3A" w14:textId="77777777" w:rsidR="00E821CC" w:rsidRPr="005C406C" w:rsidRDefault="00E821CC" w:rsidP="00B03AE0">
      <w:pPr>
        <w:jc w:val="both"/>
        <w:rPr>
          <w:sz w:val="32"/>
          <w:szCs w:val="32"/>
        </w:rPr>
      </w:pPr>
    </w:p>
    <w:p w14:paraId="00BE2B37" w14:textId="25E8B708" w:rsidR="00E722B3" w:rsidRDefault="008E4836">
      <w:pPr>
        <w:pStyle w:val="TM1"/>
        <w:rPr>
          <w:rFonts w:asciiTheme="minorHAnsi" w:eastAsiaTheme="minorEastAsia" w:hAnsiTheme="minorHAnsi" w:cstheme="minorBidi"/>
          <w:noProof/>
          <w:sz w:val="22"/>
          <w:szCs w:val="22"/>
        </w:rPr>
      </w:pPr>
      <w:r>
        <w:fldChar w:fldCharType="begin"/>
      </w:r>
      <w:r>
        <w:instrText xml:space="preserve"> TOC \o "1-4" \f \h \z \u </w:instrText>
      </w:r>
      <w:r>
        <w:fldChar w:fldCharType="separate"/>
      </w:r>
      <w:hyperlink w:anchor="_Toc107502346" w:history="1">
        <w:r w:rsidR="00E722B3" w:rsidRPr="00542EE6">
          <w:rPr>
            <w:rStyle w:val="Lienhypertexte"/>
            <w:noProof/>
          </w:rPr>
          <w:t>Ingénierie du câblage de branchement</w:t>
        </w:r>
        <w:r w:rsidR="00E722B3">
          <w:rPr>
            <w:noProof/>
            <w:webHidden/>
          </w:rPr>
          <w:tab/>
        </w:r>
        <w:r w:rsidR="00E722B3">
          <w:rPr>
            <w:noProof/>
            <w:webHidden/>
          </w:rPr>
          <w:fldChar w:fldCharType="begin"/>
        </w:r>
        <w:r w:rsidR="00E722B3">
          <w:rPr>
            <w:noProof/>
            <w:webHidden/>
          </w:rPr>
          <w:instrText xml:space="preserve"> PAGEREF _Toc107502346 \h </w:instrText>
        </w:r>
        <w:r w:rsidR="00E722B3">
          <w:rPr>
            <w:noProof/>
            <w:webHidden/>
          </w:rPr>
        </w:r>
        <w:r w:rsidR="00E722B3">
          <w:rPr>
            <w:noProof/>
            <w:webHidden/>
          </w:rPr>
          <w:fldChar w:fldCharType="separate"/>
        </w:r>
        <w:r w:rsidR="00E722B3">
          <w:rPr>
            <w:noProof/>
            <w:webHidden/>
          </w:rPr>
          <w:t>3</w:t>
        </w:r>
        <w:r w:rsidR="00E722B3">
          <w:rPr>
            <w:noProof/>
            <w:webHidden/>
          </w:rPr>
          <w:fldChar w:fldCharType="end"/>
        </w:r>
      </w:hyperlink>
    </w:p>
    <w:p w14:paraId="1A8C981A" w14:textId="14A225B9" w:rsidR="00E722B3" w:rsidRDefault="00E722B3">
      <w:pPr>
        <w:pStyle w:val="TM1"/>
        <w:rPr>
          <w:rFonts w:asciiTheme="minorHAnsi" w:eastAsiaTheme="minorEastAsia" w:hAnsiTheme="minorHAnsi" w:cstheme="minorBidi"/>
          <w:noProof/>
          <w:sz w:val="22"/>
          <w:szCs w:val="22"/>
        </w:rPr>
      </w:pPr>
      <w:hyperlink w:anchor="_Toc107502347" w:history="1">
        <w:r w:rsidRPr="00542EE6">
          <w:rPr>
            <w:rStyle w:val="Lienhypertexte"/>
            <w:noProof/>
          </w:rPr>
          <w:t>1.</w:t>
        </w:r>
        <w:r>
          <w:rPr>
            <w:rFonts w:asciiTheme="minorHAnsi" w:eastAsiaTheme="minorEastAsia" w:hAnsiTheme="minorHAnsi" w:cstheme="minorBidi"/>
            <w:noProof/>
            <w:sz w:val="22"/>
            <w:szCs w:val="22"/>
          </w:rPr>
          <w:tab/>
        </w:r>
        <w:r w:rsidRPr="00542EE6">
          <w:rPr>
            <w:rStyle w:val="Lienhypertexte"/>
            <w:noProof/>
          </w:rPr>
          <w:t>généralités</w:t>
        </w:r>
        <w:r>
          <w:rPr>
            <w:noProof/>
            <w:webHidden/>
          </w:rPr>
          <w:tab/>
        </w:r>
        <w:r>
          <w:rPr>
            <w:noProof/>
            <w:webHidden/>
          </w:rPr>
          <w:fldChar w:fldCharType="begin"/>
        </w:r>
        <w:r>
          <w:rPr>
            <w:noProof/>
            <w:webHidden/>
          </w:rPr>
          <w:instrText xml:space="preserve"> PAGEREF _Toc107502347 \h </w:instrText>
        </w:r>
        <w:r>
          <w:rPr>
            <w:noProof/>
            <w:webHidden/>
          </w:rPr>
        </w:r>
        <w:r>
          <w:rPr>
            <w:noProof/>
            <w:webHidden/>
          </w:rPr>
          <w:fldChar w:fldCharType="separate"/>
        </w:r>
        <w:r>
          <w:rPr>
            <w:noProof/>
            <w:webHidden/>
          </w:rPr>
          <w:t>3</w:t>
        </w:r>
        <w:r>
          <w:rPr>
            <w:noProof/>
            <w:webHidden/>
          </w:rPr>
          <w:fldChar w:fldCharType="end"/>
        </w:r>
      </w:hyperlink>
    </w:p>
    <w:p w14:paraId="1EB3DCFD" w14:textId="29D6CC3F" w:rsidR="00E722B3" w:rsidRDefault="00E722B3">
      <w:pPr>
        <w:pStyle w:val="TM1"/>
        <w:rPr>
          <w:rFonts w:asciiTheme="minorHAnsi" w:eastAsiaTheme="minorEastAsia" w:hAnsiTheme="minorHAnsi" w:cstheme="minorBidi"/>
          <w:noProof/>
          <w:sz w:val="22"/>
          <w:szCs w:val="22"/>
        </w:rPr>
      </w:pPr>
      <w:hyperlink w:anchor="_Toc107502348" w:history="1">
        <w:r w:rsidRPr="00542EE6">
          <w:rPr>
            <w:rStyle w:val="Lienhypertexte"/>
            <w:noProof/>
          </w:rPr>
          <w:t>2.</w:t>
        </w:r>
        <w:r>
          <w:rPr>
            <w:rFonts w:asciiTheme="minorHAnsi" w:eastAsiaTheme="minorEastAsia" w:hAnsiTheme="minorHAnsi" w:cstheme="minorBidi"/>
            <w:noProof/>
            <w:sz w:val="22"/>
            <w:szCs w:val="22"/>
          </w:rPr>
          <w:tab/>
        </w:r>
        <w:r w:rsidRPr="00542EE6">
          <w:rPr>
            <w:rStyle w:val="Lienhypertexte"/>
            <w:noProof/>
          </w:rPr>
          <w:t>Ingénierie monofibre</w:t>
        </w:r>
        <w:r>
          <w:rPr>
            <w:noProof/>
            <w:webHidden/>
          </w:rPr>
          <w:tab/>
        </w:r>
        <w:r>
          <w:rPr>
            <w:noProof/>
            <w:webHidden/>
          </w:rPr>
          <w:fldChar w:fldCharType="begin"/>
        </w:r>
        <w:r>
          <w:rPr>
            <w:noProof/>
            <w:webHidden/>
          </w:rPr>
          <w:instrText xml:space="preserve"> PAGEREF _Toc107502348 \h </w:instrText>
        </w:r>
        <w:r>
          <w:rPr>
            <w:noProof/>
            <w:webHidden/>
          </w:rPr>
        </w:r>
        <w:r>
          <w:rPr>
            <w:noProof/>
            <w:webHidden/>
          </w:rPr>
          <w:fldChar w:fldCharType="separate"/>
        </w:r>
        <w:r>
          <w:rPr>
            <w:noProof/>
            <w:webHidden/>
          </w:rPr>
          <w:t>3</w:t>
        </w:r>
        <w:r>
          <w:rPr>
            <w:noProof/>
            <w:webHidden/>
          </w:rPr>
          <w:fldChar w:fldCharType="end"/>
        </w:r>
      </w:hyperlink>
    </w:p>
    <w:p w14:paraId="75319615" w14:textId="702D62C7"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49" w:history="1">
        <w:r w:rsidRPr="00542EE6">
          <w:rPr>
            <w:rStyle w:val="Lienhypertexte"/>
            <w:noProof/>
          </w:rPr>
          <w:t>2.1.</w:t>
        </w:r>
        <w:r>
          <w:rPr>
            <w:rFonts w:asciiTheme="minorHAnsi" w:eastAsiaTheme="minorEastAsia" w:hAnsiTheme="minorHAnsi" w:cstheme="minorBidi"/>
            <w:smallCaps w:val="0"/>
            <w:noProof/>
            <w:sz w:val="22"/>
            <w:szCs w:val="22"/>
          </w:rPr>
          <w:tab/>
        </w:r>
        <w:r w:rsidRPr="00542EE6">
          <w:rPr>
            <w:rStyle w:val="Lienhypertexte"/>
            <w:noProof/>
          </w:rPr>
          <w:t>étage</w:t>
        </w:r>
        <w:r>
          <w:rPr>
            <w:noProof/>
            <w:webHidden/>
          </w:rPr>
          <w:tab/>
        </w:r>
        <w:r>
          <w:rPr>
            <w:noProof/>
            <w:webHidden/>
          </w:rPr>
          <w:fldChar w:fldCharType="begin"/>
        </w:r>
        <w:r>
          <w:rPr>
            <w:noProof/>
            <w:webHidden/>
          </w:rPr>
          <w:instrText xml:space="preserve"> PAGEREF _Toc107502349 \h </w:instrText>
        </w:r>
        <w:r>
          <w:rPr>
            <w:noProof/>
            <w:webHidden/>
          </w:rPr>
        </w:r>
        <w:r>
          <w:rPr>
            <w:noProof/>
            <w:webHidden/>
          </w:rPr>
          <w:fldChar w:fldCharType="separate"/>
        </w:r>
        <w:r>
          <w:rPr>
            <w:noProof/>
            <w:webHidden/>
          </w:rPr>
          <w:t>3</w:t>
        </w:r>
        <w:r>
          <w:rPr>
            <w:noProof/>
            <w:webHidden/>
          </w:rPr>
          <w:fldChar w:fldCharType="end"/>
        </w:r>
      </w:hyperlink>
    </w:p>
    <w:p w14:paraId="0A57A6B8" w14:textId="4D32802F"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50" w:history="1">
        <w:r w:rsidRPr="00542EE6">
          <w:rPr>
            <w:rStyle w:val="Lienhypertexte"/>
            <w:noProof/>
          </w:rPr>
          <w:t>2.2.</w:t>
        </w:r>
        <w:r>
          <w:rPr>
            <w:rFonts w:asciiTheme="minorHAnsi" w:eastAsiaTheme="minorEastAsia" w:hAnsiTheme="minorHAnsi" w:cstheme="minorBidi"/>
            <w:smallCaps w:val="0"/>
            <w:noProof/>
            <w:sz w:val="22"/>
            <w:szCs w:val="22"/>
          </w:rPr>
          <w:tab/>
        </w:r>
        <w:r w:rsidRPr="00542EE6">
          <w:rPr>
            <w:rStyle w:val="Lienhypertexte"/>
            <w:noProof/>
          </w:rPr>
          <w:t>câble de branchement</w:t>
        </w:r>
        <w:r>
          <w:rPr>
            <w:noProof/>
            <w:webHidden/>
          </w:rPr>
          <w:tab/>
        </w:r>
        <w:r>
          <w:rPr>
            <w:noProof/>
            <w:webHidden/>
          </w:rPr>
          <w:fldChar w:fldCharType="begin"/>
        </w:r>
        <w:r>
          <w:rPr>
            <w:noProof/>
            <w:webHidden/>
          </w:rPr>
          <w:instrText xml:space="preserve"> PAGEREF _Toc107502350 \h </w:instrText>
        </w:r>
        <w:r>
          <w:rPr>
            <w:noProof/>
            <w:webHidden/>
          </w:rPr>
        </w:r>
        <w:r>
          <w:rPr>
            <w:noProof/>
            <w:webHidden/>
          </w:rPr>
          <w:fldChar w:fldCharType="separate"/>
        </w:r>
        <w:r>
          <w:rPr>
            <w:noProof/>
            <w:webHidden/>
          </w:rPr>
          <w:t>3</w:t>
        </w:r>
        <w:r>
          <w:rPr>
            <w:noProof/>
            <w:webHidden/>
          </w:rPr>
          <w:fldChar w:fldCharType="end"/>
        </w:r>
      </w:hyperlink>
    </w:p>
    <w:p w14:paraId="5FA39F1C" w14:textId="4FEB48E9"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51" w:history="1">
        <w:r w:rsidRPr="00542EE6">
          <w:rPr>
            <w:rStyle w:val="Lienhypertexte"/>
            <w:noProof/>
          </w:rPr>
          <w:t>2.3.</w:t>
        </w:r>
        <w:r>
          <w:rPr>
            <w:rFonts w:asciiTheme="minorHAnsi" w:eastAsiaTheme="minorEastAsia" w:hAnsiTheme="minorHAnsi" w:cstheme="minorBidi"/>
            <w:smallCaps w:val="0"/>
            <w:noProof/>
            <w:sz w:val="22"/>
            <w:szCs w:val="22"/>
          </w:rPr>
          <w:tab/>
        </w:r>
        <w:r w:rsidRPr="00542EE6">
          <w:rPr>
            <w:rStyle w:val="Lienhypertexte"/>
            <w:noProof/>
          </w:rPr>
          <w:t>la prise</w:t>
        </w:r>
        <w:r>
          <w:rPr>
            <w:noProof/>
            <w:webHidden/>
          </w:rPr>
          <w:tab/>
        </w:r>
        <w:r>
          <w:rPr>
            <w:noProof/>
            <w:webHidden/>
          </w:rPr>
          <w:fldChar w:fldCharType="begin"/>
        </w:r>
        <w:r>
          <w:rPr>
            <w:noProof/>
            <w:webHidden/>
          </w:rPr>
          <w:instrText xml:space="preserve"> PAGEREF _Toc107502351 \h </w:instrText>
        </w:r>
        <w:r>
          <w:rPr>
            <w:noProof/>
            <w:webHidden/>
          </w:rPr>
        </w:r>
        <w:r>
          <w:rPr>
            <w:noProof/>
            <w:webHidden/>
          </w:rPr>
          <w:fldChar w:fldCharType="separate"/>
        </w:r>
        <w:r>
          <w:rPr>
            <w:noProof/>
            <w:webHidden/>
          </w:rPr>
          <w:t>4</w:t>
        </w:r>
        <w:r>
          <w:rPr>
            <w:noProof/>
            <w:webHidden/>
          </w:rPr>
          <w:fldChar w:fldCharType="end"/>
        </w:r>
      </w:hyperlink>
    </w:p>
    <w:p w14:paraId="231BCCD7" w14:textId="5D4B89B8"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52" w:history="1">
        <w:r w:rsidRPr="00542EE6">
          <w:rPr>
            <w:rStyle w:val="Lienhypertexte"/>
            <w:noProof/>
          </w:rPr>
          <w:t>2.4.</w:t>
        </w:r>
        <w:r>
          <w:rPr>
            <w:rFonts w:asciiTheme="minorHAnsi" w:eastAsiaTheme="minorEastAsia" w:hAnsiTheme="minorHAnsi" w:cstheme="minorBidi"/>
            <w:smallCaps w:val="0"/>
            <w:noProof/>
            <w:sz w:val="22"/>
            <w:szCs w:val="22"/>
          </w:rPr>
          <w:tab/>
        </w:r>
        <w:r w:rsidRPr="00542EE6">
          <w:rPr>
            <w:rStyle w:val="Lienhypertexte"/>
            <w:noProof/>
          </w:rPr>
          <w:t>point de mutualisation extérieur</w:t>
        </w:r>
        <w:r>
          <w:rPr>
            <w:noProof/>
            <w:webHidden/>
          </w:rPr>
          <w:tab/>
        </w:r>
        <w:r>
          <w:rPr>
            <w:noProof/>
            <w:webHidden/>
          </w:rPr>
          <w:fldChar w:fldCharType="begin"/>
        </w:r>
        <w:r>
          <w:rPr>
            <w:noProof/>
            <w:webHidden/>
          </w:rPr>
          <w:instrText xml:space="preserve"> PAGEREF _Toc107502352 \h </w:instrText>
        </w:r>
        <w:r>
          <w:rPr>
            <w:noProof/>
            <w:webHidden/>
          </w:rPr>
        </w:r>
        <w:r>
          <w:rPr>
            <w:noProof/>
            <w:webHidden/>
          </w:rPr>
          <w:fldChar w:fldCharType="separate"/>
        </w:r>
        <w:r>
          <w:rPr>
            <w:noProof/>
            <w:webHidden/>
          </w:rPr>
          <w:t>4</w:t>
        </w:r>
        <w:r>
          <w:rPr>
            <w:noProof/>
            <w:webHidden/>
          </w:rPr>
          <w:fldChar w:fldCharType="end"/>
        </w:r>
      </w:hyperlink>
    </w:p>
    <w:p w14:paraId="7C8E1B82" w14:textId="72AEFF45" w:rsidR="00E722B3" w:rsidRDefault="00E722B3">
      <w:pPr>
        <w:pStyle w:val="TM1"/>
        <w:rPr>
          <w:rFonts w:asciiTheme="minorHAnsi" w:eastAsiaTheme="minorEastAsia" w:hAnsiTheme="minorHAnsi" w:cstheme="minorBidi"/>
          <w:noProof/>
          <w:sz w:val="22"/>
          <w:szCs w:val="22"/>
        </w:rPr>
      </w:pPr>
      <w:hyperlink w:anchor="_Toc107502360" w:history="1">
        <w:r w:rsidRPr="00542EE6">
          <w:rPr>
            <w:rStyle w:val="Lienhypertexte"/>
            <w:noProof/>
          </w:rPr>
          <w:t>3.</w:t>
        </w:r>
        <w:r>
          <w:rPr>
            <w:rFonts w:asciiTheme="minorHAnsi" w:eastAsiaTheme="minorEastAsia" w:hAnsiTheme="minorHAnsi" w:cstheme="minorBidi"/>
            <w:noProof/>
            <w:sz w:val="22"/>
            <w:szCs w:val="22"/>
          </w:rPr>
          <w:tab/>
        </w:r>
        <w:r w:rsidRPr="00542EE6">
          <w:rPr>
            <w:rStyle w:val="Lienhypertexte"/>
            <w:noProof/>
          </w:rPr>
          <w:t>repérage</w:t>
        </w:r>
        <w:r>
          <w:rPr>
            <w:noProof/>
            <w:webHidden/>
          </w:rPr>
          <w:tab/>
        </w:r>
        <w:r>
          <w:rPr>
            <w:noProof/>
            <w:webHidden/>
          </w:rPr>
          <w:fldChar w:fldCharType="begin"/>
        </w:r>
        <w:r>
          <w:rPr>
            <w:noProof/>
            <w:webHidden/>
          </w:rPr>
          <w:instrText xml:space="preserve"> PAGEREF _Toc107502360 \h </w:instrText>
        </w:r>
        <w:r>
          <w:rPr>
            <w:noProof/>
            <w:webHidden/>
          </w:rPr>
        </w:r>
        <w:r>
          <w:rPr>
            <w:noProof/>
            <w:webHidden/>
          </w:rPr>
          <w:fldChar w:fldCharType="separate"/>
        </w:r>
        <w:r>
          <w:rPr>
            <w:noProof/>
            <w:webHidden/>
          </w:rPr>
          <w:t>4</w:t>
        </w:r>
        <w:r>
          <w:rPr>
            <w:noProof/>
            <w:webHidden/>
          </w:rPr>
          <w:fldChar w:fldCharType="end"/>
        </w:r>
      </w:hyperlink>
    </w:p>
    <w:p w14:paraId="72C24E66" w14:textId="2E3BA638"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61" w:history="1">
        <w:r w:rsidRPr="00542EE6">
          <w:rPr>
            <w:rStyle w:val="Lienhypertexte"/>
            <w:noProof/>
          </w:rPr>
          <w:t>3.1.</w:t>
        </w:r>
        <w:r>
          <w:rPr>
            <w:rFonts w:asciiTheme="minorHAnsi" w:eastAsiaTheme="minorEastAsia" w:hAnsiTheme="minorHAnsi" w:cstheme="minorBidi"/>
            <w:smallCaps w:val="0"/>
            <w:noProof/>
            <w:sz w:val="22"/>
            <w:szCs w:val="22"/>
          </w:rPr>
          <w:tab/>
        </w:r>
        <w:r w:rsidRPr="00542EE6">
          <w:rPr>
            <w:rStyle w:val="Lienhypertexte"/>
            <w:noProof/>
          </w:rPr>
          <w:t>sur la prise</w:t>
        </w:r>
        <w:r>
          <w:rPr>
            <w:noProof/>
            <w:webHidden/>
          </w:rPr>
          <w:tab/>
        </w:r>
        <w:r>
          <w:rPr>
            <w:noProof/>
            <w:webHidden/>
          </w:rPr>
          <w:fldChar w:fldCharType="begin"/>
        </w:r>
        <w:r>
          <w:rPr>
            <w:noProof/>
            <w:webHidden/>
          </w:rPr>
          <w:instrText xml:space="preserve"> PAGEREF _Toc107502361 \h </w:instrText>
        </w:r>
        <w:r>
          <w:rPr>
            <w:noProof/>
            <w:webHidden/>
          </w:rPr>
        </w:r>
        <w:r>
          <w:rPr>
            <w:noProof/>
            <w:webHidden/>
          </w:rPr>
          <w:fldChar w:fldCharType="separate"/>
        </w:r>
        <w:r>
          <w:rPr>
            <w:noProof/>
            <w:webHidden/>
          </w:rPr>
          <w:t>4</w:t>
        </w:r>
        <w:r>
          <w:rPr>
            <w:noProof/>
            <w:webHidden/>
          </w:rPr>
          <w:fldChar w:fldCharType="end"/>
        </w:r>
      </w:hyperlink>
    </w:p>
    <w:p w14:paraId="234688C8" w14:textId="0AE42436"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62" w:history="1">
        <w:r w:rsidRPr="00542EE6">
          <w:rPr>
            <w:rStyle w:val="Lienhypertexte"/>
            <w:noProof/>
          </w:rPr>
          <w:t>3.2.</w:t>
        </w:r>
        <w:r>
          <w:rPr>
            <w:rFonts w:asciiTheme="minorHAnsi" w:eastAsiaTheme="minorEastAsia" w:hAnsiTheme="minorHAnsi" w:cstheme="minorBidi"/>
            <w:smallCaps w:val="0"/>
            <w:noProof/>
            <w:sz w:val="22"/>
            <w:szCs w:val="22"/>
          </w:rPr>
          <w:tab/>
        </w:r>
        <w:r w:rsidRPr="00542EE6">
          <w:rPr>
            <w:rStyle w:val="Lienhypertexte"/>
            <w:noProof/>
          </w:rPr>
          <w:t>sur le câble de branchement</w:t>
        </w:r>
        <w:r>
          <w:rPr>
            <w:noProof/>
            <w:webHidden/>
          </w:rPr>
          <w:tab/>
        </w:r>
        <w:r>
          <w:rPr>
            <w:noProof/>
            <w:webHidden/>
          </w:rPr>
          <w:fldChar w:fldCharType="begin"/>
        </w:r>
        <w:r>
          <w:rPr>
            <w:noProof/>
            <w:webHidden/>
          </w:rPr>
          <w:instrText xml:space="preserve"> PAGEREF _Toc107502362 \h </w:instrText>
        </w:r>
        <w:r>
          <w:rPr>
            <w:noProof/>
            <w:webHidden/>
          </w:rPr>
        </w:r>
        <w:r>
          <w:rPr>
            <w:noProof/>
            <w:webHidden/>
          </w:rPr>
          <w:fldChar w:fldCharType="separate"/>
        </w:r>
        <w:r>
          <w:rPr>
            <w:noProof/>
            <w:webHidden/>
          </w:rPr>
          <w:t>7</w:t>
        </w:r>
        <w:r>
          <w:rPr>
            <w:noProof/>
            <w:webHidden/>
          </w:rPr>
          <w:fldChar w:fldCharType="end"/>
        </w:r>
      </w:hyperlink>
    </w:p>
    <w:p w14:paraId="63FA1F85" w14:textId="4582060A" w:rsidR="00E722B3" w:rsidRDefault="00E722B3">
      <w:pPr>
        <w:pStyle w:val="TM1"/>
        <w:rPr>
          <w:rFonts w:asciiTheme="minorHAnsi" w:eastAsiaTheme="minorEastAsia" w:hAnsiTheme="minorHAnsi" w:cstheme="minorBidi"/>
          <w:noProof/>
          <w:sz w:val="22"/>
          <w:szCs w:val="22"/>
        </w:rPr>
      </w:pPr>
      <w:hyperlink w:anchor="_Toc107502363" w:history="1">
        <w:r w:rsidRPr="00542EE6">
          <w:rPr>
            <w:rStyle w:val="Lienhypertexte"/>
            <w:noProof/>
          </w:rPr>
          <w:t>4.</w:t>
        </w:r>
        <w:r>
          <w:rPr>
            <w:rFonts w:asciiTheme="minorHAnsi" w:eastAsiaTheme="minorEastAsia" w:hAnsiTheme="minorHAnsi" w:cstheme="minorBidi"/>
            <w:noProof/>
            <w:sz w:val="22"/>
            <w:szCs w:val="22"/>
          </w:rPr>
          <w:tab/>
        </w:r>
        <w:r w:rsidRPr="00542EE6">
          <w:rPr>
            <w:rStyle w:val="Lienhypertexte"/>
            <w:noProof/>
          </w:rPr>
          <w:t>Mesure optique</w:t>
        </w:r>
        <w:r>
          <w:rPr>
            <w:noProof/>
            <w:webHidden/>
          </w:rPr>
          <w:tab/>
        </w:r>
        <w:r>
          <w:rPr>
            <w:noProof/>
            <w:webHidden/>
          </w:rPr>
          <w:fldChar w:fldCharType="begin"/>
        </w:r>
        <w:r>
          <w:rPr>
            <w:noProof/>
            <w:webHidden/>
          </w:rPr>
          <w:instrText xml:space="preserve"> PAGEREF _Toc107502363 \h </w:instrText>
        </w:r>
        <w:r>
          <w:rPr>
            <w:noProof/>
            <w:webHidden/>
          </w:rPr>
        </w:r>
        <w:r>
          <w:rPr>
            <w:noProof/>
            <w:webHidden/>
          </w:rPr>
          <w:fldChar w:fldCharType="separate"/>
        </w:r>
        <w:r>
          <w:rPr>
            <w:noProof/>
            <w:webHidden/>
          </w:rPr>
          <w:t>7</w:t>
        </w:r>
        <w:r>
          <w:rPr>
            <w:noProof/>
            <w:webHidden/>
          </w:rPr>
          <w:fldChar w:fldCharType="end"/>
        </w:r>
      </w:hyperlink>
    </w:p>
    <w:p w14:paraId="0D981A5F" w14:textId="62DBB8A1" w:rsidR="00E722B3" w:rsidRDefault="00E722B3">
      <w:pPr>
        <w:pStyle w:val="TM1"/>
        <w:rPr>
          <w:rFonts w:asciiTheme="minorHAnsi" w:eastAsiaTheme="minorEastAsia" w:hAnsiTheme="minorHAnsi" w:cstheme="minorBidi"/>
          <w:noProof/>
          <w:sz w:val="22"/>
          <w:szCs w:val="22"/>
        </w:rPr>
      </w:pPr>
      <w:hyperlink w:anchor="_Toc107502364" w:history="1">
        <w:r w:rsidRPr="00542EE6">
          <w:rPr>
            <w:rStyle w:val="Lienhypertexte"/>
            <w:noProof/>
          </w:rPr>
          <w:t>5.</w:t>
        </w:r>
        <w:r>
          <w:rPr>
            <w:rFonts w:asciiTheme="minorHAnsi" w:eastAsiaTheme="minorEastAsia" w:hAnsiTheme="minorHAnsi" w:cstheme="minorBidi"/>
            <w:noProof/>
            <w:sz w:val="22"/>
            <w:szCs w:val="22"/>
          </w:rPr>
          <w:tab/>
        </w:r>
        <w:r w:rsidRPr="00542EE6">
          <w:rPr>
            <w:rStyle w:val="Lienhypertexte"/>
            <w:noProof/>
          </w:rPr>
          <w:t>Mise en œuvre des matériels</w:t>
        </w:r>
        <w:r>
          <w:rPr>
            <w:noProof/>
            <w:webHidden/>
          </w:rPr>
          <w:tab/>
        </w:r>
        <w:r>
          <w:rPr>
            <w:noProof/>
            <w:webHidden/>
          </w:rPr>
          <w:fldChar w:fldCharType="begin"/>
        </w:r>
        <w:r>
          <w:rPr>
            <w:noProof/>
            <w:webHidden/>
          </w:rPr>
          <w:instrText xml:space="preserve"> PAGEREF _Toc107502364 \h </w:instrText>
        </w:r>
        <w:r>
          <w:rPr>
            <w:noProof/>
            <w:webHidden/>
          </w:rPr>
        </w:r>
        <w:r>
          <w:rPr>
            <w:noProof/>
            <w:webHidden/>
          </w:rPr>
          <w:fldChar w:fldCharType="separate"/>
        </w:r>
        <w:r>
          <w:rPr>
            <w:noProof/>
            <w:webHidden/>
          </w:rPr>
          <w:t>7</w:t>
        </w:r>
        <w:r>
          <w:rPr>
            <w:noProof/>
            <w:webHidden/>
          </w:rPr>
          <w:fldChar w:fldCharType="end"/>
        </w:r>
      </w:hyperlink>
    </w:p>
    <w:p w14:paraId="1F3854F4" w14:textId="202C8441"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65" w:history="1">
        <w:r w:rsidRPr="00542EE6">
          <w:rPr>
            <w:rStyle w:val="Lienhypertexte"/>
            <w:noProof/>
          </w:rPr>
          <w:t>5.1.</w:t>
        </w:r>
        <w:r>
          <w:rPr>
            <w:rFonts w:asciiTheme="minorHAnsi" w:eastAsiaTheme="minorEastAsia" w:hAnsiTheme="minorHAnsi" w:cstheme="minorBidi"/>
            <w:smallCaps w:val="0"/>
            <w:noProof/>
            <w:sz w:val="22"/>
            <w:szCs w:val="22"/>
          </w:rPr>
          <w:tab/>
        </w:r>
        <w:r w:rsidRPr="00542EE6">
          <w:rPr>
            <w:rStyle w:val="Lienhypertexte"/>
            <w:noProof/>
          </w:rPr>
          <w:t>pose du câble</w:t>
        </w:r>
        <w:r>
          <w:rPr>
            <w:noProof/>
            <w:webHidden/>
          </w:rPr>
          <w:tab/>
        </w:r>
        <w:r>
          <w:rPr>
            <w:noProof/>
            <w:webHidden/>
          </w:rPr>
          <w:fldChar w:fldCharType="begin"/>
        </w:r>
        <w:r>
          <w:rPr>
            <w:noProof/>
            <w:webHidden/>
          </w:rPr>
          <w:instrText xml:space="preserve"> PAGEREF _Toc107502365 \h </w:instrText>
        </w:r>
        <w:r>
          <w:rPr>
            <w:noProof/>
            <w:webHidden/>
          </w:rPr>
        </w:r>
        <w:r>
          <w:rPr>
            <w:noProof/>
            <w:webHidden/>
          </w:rPr>
          <w:fldChar w:fldCharType="separate"/>
        </w:r>
        <w:r>
          <w:rPr>
            <w:noProof/>
            <w:webHidden/>
          </w:rPr>
          <w:t>7</w:t>
        </w:r>
        <w:r>
          <w:rPr>
            <w:noProof/>
            <w:webHidden/>
          </w:rPr>
          <w:fldChar w:fldCharType="end"/>
        </w:r>
      </w:hyperlink>
    </w:p>
    <w:p w14:paraId="4F1FCF16" w14:textId="65AFA58F" w:rsidR="00E722B3" w:rsidRDefault="00E722B3">
      <w:pPr>
        <w:pStyle w:val="TM3"/>
        <w:rPr>
          <w:rFonts w:asciiTheme="minorHAnsi" w:eastAsiaTheme="minorEastAsia" w:hAnsiTheme="minorHAnsi" w:cstheme="minorBidi"/>
          <w:noProof/>
          <w:sz w:val="22"/>
          <w:szCs w:val="22"/>
        </w:rPr>
      </w:pPr>
      <w:hyperlink w:anchor="_Toc107502366" w:history="1">
        <w:r w:rsidRPr="00542EE6">
          <w:rPr>
            <w:rStyle w:val="Lienhypertexte"/>
            <w:noProof/>
          </w:rPr>
          <w:t>5.1.1.</w:t>
        </w:r>
        <w:r>
          <w:rPr>
            <w:rFonts w:asciiTheme="minorHAnsi" w:eastAsiaTheme="minorEastAsia" w:hAnsiTheme="minorHAnsi" w:cstheme="minorBidi"/>
            <w:noProof/>
            <w:sz w:val="22"/>
            <w:szCs w:val="22"/>
          </w:rPr>
          <w:tab/>
        </w:r>
        <w:r w:rsidRPr="00542EE6">
          <w:rPr>
            <w:rStyle w:val="Lienhypertexte"/>
            <w:noProof/>
          </w:rPr>
          <w:t>Réutilisation d'un fourreau  existant, libre ou occupé</w:t>
        </w:r>
        <w:r>
          <w:rPr>
            <w:noProof/>
            <w:webHidden/>
          </w:rPr>
          <w:tab/>
        </w:r>
        <w:r>
          <w:rPr>
            <w:noProof/>
            <w:webHidden/>
          </w:rPr>
          <w:fldChar w:fldCharType="begin"/>
        </w:r>
        <w:r>
          <w:rPr>
            <w:noProof/>
            <w:webHidden/>
          </w:rPr>
          <w:instrText xml:space="preserve"> PAGEREF _Toc107502366 \h </w:instrText>
        </w:r>
        <w:r>
          <w:rPr>
            <w:noProof/>
            <w:webHidden/>
          </w:rPr>
        </w:r>
        <w:r>
          <w:rPr>
            <w:noProof/>
            <w:webHidden/>
          </w:rPr>
          <w:fldChar w:fldCharType="separate"/>
        </w:r>
        <w:r>
          <w:rPr>
            <w:noProof/>
            <w:webHidden/>
          </w:rPr>
          <w:t>7</w:t>
        </w:r>
        <w:r>
          <w:rPr>
            <w:noProof/>
            <w:webHidden/>
          </w:rPr>
          <w:fldChar w:fldCharType="end"/>
        </w:r>
      </w:hyperlink>
    </w:p>
    <w:p w14:paraId="12584C8C" w14:textId="73F76444" w:rsidR="00E722B3" w:rsidRDefault="00E722B3">
      <w:pPr>
        <w:pStyle w:val="TM3"/>
        <w:rPr>
          <w:rFonts w:asciiTheme="minorHAnsi" w:eastAsiaTheme="minorEastAsia" w:hAnsiTheme="minorHAnsi" w:cstheme="minorBidi"/>
          <w:noProof/>
          <w:sz w:val="22"/>
          <w:szCs w:val="22"/>
        </w:rPr>
      </w:pPr>
      <w:hyperlink w:anchor="_Toc107502367" w:history="1">
        <w:r w:rsidRPr="00542EE6">
          <w:rPr>
            <w:rStyle w:val="Lienhypertexte"/>
            <w:noProof/>
          </w:rPr>
          <w:t>5.1.2.</w:t>
        </w:r>
        <w:r>
          <w:rPr>
            <w:rFonts w:asciiTheme="minorHAnsi" w:eastAsiaTheme="minorEastAsia" w:hAnsiTheme="minorHAnsi" w:cstheme="minorBidi"/>
            <w:noProof/>
            <w:sz w:val="22"/>
            <w:szCs w:val="22"/>
          </w:rPr>
          <w:tab/>
        </w:r>
        <w:r w:rsidRPr="00542EE6">
          <w:rPr>
            <w:rStyle w:val="Lienhypertexte"/>
            <w:noProof/>
          </w:rPr>
          <w:t>Réutilisation ou pose d'une goulotte</w:t>
        </w:r>
        <w:r>
          <w:rPr>
            <w:noProof/>
            <w:webHidden/>
          </w:rPr>
          <w:tab/>
        </w:r>
        <w:r>
          <w:rPr>
            <w:noProof/>
            <w:webHidden/>
          </w:rPr>
          <w:fldChar w:fldCharType="begin"/>
        </w:r>
        <w:r>
          <w:rPr>
            <w:noProof/>
            <w:webHidden/>
          </w:rPr>
          <w:instrText xml:space="preserve"> PAGEREF _Toc107502367 \h </w:instrText>
        </w:r>
        <w:r>
          <w:rPr>
            <w:noProof/>
            <w:webHidden/>
          </w:rPr>
        </w:r>
        <w:r>
          <w:rPr>
            <w:noProof/>
            <w:webHidden/>
          </w:rPr>
          <w:fldChar w:fldCharType="separate"/>
        </w:r>
        <w:r>
          <w:rPr>
            <w:noProof/>
            <w:webHidden/>
          </w:rPr>
          <w:t>8</w:t>
        </w:r>
        <w:r>
          <w:rPr>
            <w:noProof/>
            <w:webHidden/>
          </w:rPr>
          <w:fldChar w:fldCharType="end"/>
        </w:r>
      </w:hyperlink>
    </w:p>
    <w:p w14:paraId="607D4A42" w14:textId="6ED97B43" w:rsidR="00E722B3" w:rsidRDefault="00E722B3">
      <w:pPr>
        <w:pStyle w:val="TM3"/>
        <w:rPr>
          <w:rFonts w:asciiTheme="minorHAnsi" w:eastAsiaTheme="minorEastAsia" w:hAnsiTheme="minorHAnsi" w:cstheme="minorBidi"/>
          <w:noProof/>
          <w:sz w:val="22"/>
          <w:szCs w:val="22"/>
        </w:rPr>
      </w:pPr>
      <w:hyperlink w:anchor="_Toc107502368" w:history="1">
        <w:r w:rsidRPr="00542EE6">
          <w:rPr>
            <w:rStyle w:val="Lienhypertexte"/>
            <w:noProof/>
          </w:rPr>
          <w:t>5.1.3.</w:t>
        </w:r>
        <w:r>
          <w:rPr>
            <w:rFonts w:asciiTheme="minorHAnsi" w:eastAsiaTheme="minorEastAsia" w:hAnsiTheme="minorHAnsi" w:cstheme="minorBidi"/>
            <w:noProof/>
            <w:sz w:val="22"/>
            <w:szCs w:val="22"/>
          </w:rPr>
          <w:tab/>
        </w:r>
        <w:r w:rsidRPr="00542EE6">
          <w:rPr>
            <w:rStyle w:val="Lienhypertexte"/>
            <w:noProof/>
          </w:rPr>
          <w:t>Passage du câble en faux plafond</w:t>
        </w:r>
        <w:r>
          <w:rPr>
            <w:noProof/>
            <w:webHidden/>
          </w:rPr>
          <w:tab/>
        </w:r>
        <w:r>
          <w:rPr>
            <w:noProof/>
            <w:webHidden/>
          </w:rPr>
          <w:fldChar w:fldCharType="begin"/>
        </w:r>
        <w:r>
          <w:rPr>
            <w:noProof/>
            <w:webHidden/>
          </w:rPr>
          <w:instrText xml:space="preserve"> PAGEREF _Toc107502368 \h </w:instrText>
        </w:r>
        <w:r>
          <w:rPr>
            <w:noProof/>
            <w:webHidden/>
          </w:rPr>
        </w:r>
        <w:r>
          <w:rPr>
            <w:noProof/>
            <w:webHidden/>
          </w:rPr>
          <w:fldChar w:fldCharType="separate"/>
        </w:r>
        <w:r>
          <w:rPr>
            <w:noProof/>
            <w:webHidden/>
          </w:rPr>
          <w:t>8</w:t>
        </w:r>
        <w:r>
          <w:rPr>
            <w:noProof/>
            <w:webHidden/>
          </w:rPr>
          <w:fldChar w:fldCharType="end"/>
        </w:r>
      </w:hyperlink>
    </w:p>
    <w:p w14:paraId="4196B70B" w14:textId="15E8C924" w:rsidR="00E722B3" w:rsidRDefault="00E722B3">
      <w:pPr>
        <w:pStyle w:val="TM3"/>
        <w:rPr>
          <w:rFonts w:asciiTheme="minorHAnsi" w:eastAsiaTheme="minorEastAsia" w:hAnsiTheme="minorHAnsi" w:cstheme="minorBidi"/>
          <w:noProof/>
          <w:sz w:val="22"/>
          <w:szCs w:val="22"/>
        </w:rPr>
      </w:pPr>
      <w:hyperlink w:anchor="_Toc107502369" w:history="1">
        <w:r w:rsidRPr="00542EE6">
          <w:rPr>
            <w:rStyle w:val="Lienhypertexte"/>
            <w:noProof/>
          </w:rPr>
          <w:t>5.1.4.</w:t>
        </w:r>
        <w:r>
          <w:rPr>
            <w:rFonts w:asciiTheme="minorHAnsi" w:eastAsiaTheme="minorEastAsia" w:hAnsiTheme="minorHAnsi" w:cstheme="minorBidi"/>
            <w:noProof/>
            <w:sz w:val="22"/>
            <w:szCs w:val="22"/>
          </w:rPr>
          <w:tab/>
        </w:r>
        <w:r w:rsidRPr="00542EE6">
          <w:rPr>
            <w:rStyle w:val="Lienhypertexte"/>
            <w:noProof/>
          </w:rPr>
          <w:t>Passage du câble en apparent</w:t>
        </w:r>
        <w:r>
          <w:rPr>
            <w:noProof/>
            <w:webHidden/>
          </w:rPr>
          <w:tab/>
        </w:r>
        <w:r>
          <w:rPr>
            <w:noProof/>
            <w:webHidden/>
          </w:rPr>
          <w:fldChar w:fldCharType="begin"/>
        </w:r>
        <w:r>
          <w:rPr>
            <w:noProof/>
            <w:webHidden/>
          </w:rPr>
          <w:instrText xml:space="preserve"> PAGEREF _Toc107502369 \h </w:instrText>
        </w:r>
        <w:r>
          <w:rPr>
            <w:noProof/>
            <w:webHidden/>
          </w:rPr>
        </w:r>
        <w:r>
          <w:rPr>
            <w:noProof/>
            <w:webHidden/>
          </w:rPr>
          <w:fldChar w:fldCharType="separate"/>
        </w:r>
        <w:r>
          <w:rPr>
            <w:noProof/>
            <w:webHidden/>
          </w:rPr>
          <w:t>8</w:t>
        </w:r>
        <w:r>
          <w:rPr>
            <w:noProof/>
            <w:webHidden/>
          </w:rPr>
          <w:fldChar w:fldCharType="end"/>
        </w:r>
      </w:hyperlink>
    </w:p>
    <w:p w14:paraId="4DF8FE82" w14:textId="39E04C95"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70" w:history="1">
        <w:r w:rsidRPr="00542EE6">
          <w:rPr>
            <w:rStyle w:val="Lienhypertexte"/>
            <w:noProof/>
          </w:rPr>
          <w:t>5.2.</w:t>
        </w:r>
        <w:r>
          <w:rPr>
            <w:rFonts w:asciiTheme="minorHAnsi" w:eastAsiaTheme="minorEastAsia" w:hAnsiTheme="minorHAnsi" w:cstheme="minorBidi"/>
            <w:smallCaps w:val="0"/>
            <w:noProof/>
            <w:sz w:val="22"/>
            <w:szCs w:val="22"/>
          </w:rPr>
          <w:tab/>
        </w:r>
        <w:r w:rsidRPr="00542EE6">
          <w:rPr>
            <w:rStyle w:val="Lienhypertexte"/>
            <w:noProof/>
          </w:rPr>
          <w:t>prise</w:t>
        </w:r>
        <w:r>
          <w:rPr>
            <w:noProof/>
            <w:webHidden/>
          </w:rPr>
          <w:tab/>
        </w:r>
        <w:r>
          <w:rPr>
            <w:noProof/>
            <w:webHidden/>
          </w:rPr>
          <w:fldChar w:fldCharType="begin"/>
        </w:r>
        <w:r>
          <w:rPr>
            <w:noProof/>
            <w:webHidden/>
          </w:rPr>
          <w:instrText xml:space="preserve"> PAGEREF _Toc107502370 \h </w:instrText>
        </w:r>
        <w:r>
          <w:rPr>
            <w:noProof/>
            <w:webHidden/>
          </w:rPr>
        </w:r>
        <w:r>
          <w:rPr>
            <w:noProof/>
            <w:webHidden/>
          </w:rPr>
          <w:fldChar w:fldCharType="separate"/>
        </w:r>
        <w:r>
          <w:rPr>
            <w:noProof/>
            <w:webHidden/>
          </w:rPr>
          <w:t>8</w:t>
        </w:r>
        <w:r>
          <w:rPr>
            <w:noProof/>
            <w:webHidden/>
          </w:rPr>
          <w:fldChar w:fldCharType="end"/>
        </w:r>
      </w:hyperlink>
    </w:p>
    <w:p w14:paraId="64488F13" w14:textId="138CE0B5" w:rsidR="00E722B3" w:rsidRDefault="00E722B3">
      <w:pPr>
        <w:pStyle w:val="TM3"/>
        <w:rPr>
          <w:rFonts w:asciiTheme="minorHAnsi" w:eastAsiaTheme="minorEastAsia" w:hAnsiTheme="minorHAnsi" w:cstheme="minorBidi"/>
          <w:noProof/>
          <w:sz w:val="22"/>
          <w:szCs w:val="22"/>
        </w:rPr>
      </w:pPr>
      <w:hyperlink w:anchor="_Toc107502371" w:history="1">
        <w:r w:rsidRPr="00542EE6">
          <w:rPr>
            <w:rStyle w:val="Lienhypertexte"/>
            <w:noProof/>
          </w:rPr>
          <w:t>5.2.1.</w:t>
        </w:r>
        <w:r>
          <w:rPr>
            <w:rFonts w:asciiTheme="minorHAnsi" w:eastAsiaTheme="minorEastAsia" w:hAnsiTheme="minorHAnsi" w:cstheme="minorBidi"/>
            <w:noProof/>
            <w:sz w:val="22"/>
            <w:szCs w:val="22"/>
          </w:rPr>
          <w:tab/>
        </w:r>
        <w:r w:rsidRPr="00542EE6">
          <w:rPr>
            <w:rStyle w:val="Lienhypertexte"/>
            <w:noProof/>
          </w:rPr>
          <w:t>monofibre</w:t>
        </w:r>
        <w:r>
          <w:rPr>
            <w:noProof/>
            <w:webHidden/>
          </w:rPr>
          <w:tab/>
        </w:r>
        <w:r>
          <w:rPr>
            <w:noProof/>
            <w:webHidden/>
          </w:rPr>
          <w:fldChar w:fldCharType="begin"/>
        </w:r>
        <w:r>
          <w:rPr>
            <w:noProof/>
            <w:webHidden/>
          </w:rPr>
          <w:instrText xml:space="preserve"> PAGEREF _Toc107502371 \h </w:instrText>
        </w:r>
        <w:r>
          <w:rPr>
            <w:noProof/>
            <w:webHidden/>
          </w:rPr>
        </w:r>
        <w:r>
          <w:rPr>
            <w:noProof/>
            <w:webHidden/>
          </w:rPr>
          <w:fldChar w:fldCharType="separate"/>
        </w:r>
        <w:r>
          <w:rPr>
            <w:noProof/>
            <w:webHidden/>
          </w:rPr>
          <w:t>8</w:t>
        </w:r>
        <w:r>
          <w:rPr>
            <w:noProof/>
            <w:webHidden/>
          </w:rPr>
          <w:fldChar w:fldCharType="end"/>
        </w:r>
      </w:hyperlink>
    </w:p>
    <w:p w14:paraId="4EA5C18A" w14:textId="5919B37A"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73" w:history="1">
        <w:r w:rsidRPr="00542EE6">
          <w:rPr>
            <w:rStyle w:val="Lienhypertexte"/>
            <w:noProof/>
          </w:rPr>
          <w:t>5.3.</w:t>
        </w:r>
        <w:r>
          <w:rPr>
            <w:rFonts w:asciiTheme="minorHAnsi" w:eastAsiaTheme="minorEastAsia" w:hAnsiTheme="minorHAnsi" w:cstheme="minorBidi"/>
            <w:smallCaps w:val="0"/>
            <w:noProof/>
            <w:sz w:val="22"/>
            <w:szCs w:val="22"/>
          </w:rPr>
          <w:tab/>
        </w:r>
        <w:r w:rsidRPr="00542EE6">
          <w:rPr>
            <w:rStyle w:val="Lienhypertexte"/>
            <w:noProof/>
          </w:rPr>
          <w:t>PB</w:t>
        </w:r>
        <w:r>
          <w:rPr>
            <w:noProof/>
            <w:webHidden/>
          </w:rPr>
          <w:tab/>
        </w:r>
        <w:r>
          <w:rPr>
            <w:noProof/>
            <w:webHidden/>
          </w:rPr>
          <w:fldChar w:fldCharType="begin"/>
        </w:r>
        <w:r>
          <w:rPr>
            <w:noProof/>
            <w:webHidden/>
          </w:rPr>
          <w:instrText xml:space="preserve"> PAGEREF _Toc107502373 \h </w:instrText>
        </w:r>
        <w:r>
          <w:rPr>
            <w:noProof/>
            <w:webHidden/>
          </w:rPr>
        </w:r>
        <w:r>
          <w:rPr>
            <w:noProof/>
            <w:webHidden/>
          </w:rPr>
          <w:fldChar w:fldCharType="separate"/>
        </w:r>
        <w:r>
          <w:rPr>
            <w:noProof/>
            <w:webHidden/>
          </w:rPr>
          <w:t>9</w:t>
        </w:r>
        <w:r>
          <w:rPr>
            <w:noProof/>
            <w:webHidden/>
          </w:rPr>
          <w:fldChar w:fldCharType="end"/>
        </w:r>
      </w:hyperlink>
    </w:p>
    <w:p w14:paraId="47FEABB7" w14:textId="62CCF3BF" w:rsidR="00E722B3" w:rsidRDefault="00E722B3">
      <w:pPr>
        <w:pStyle w:val="TM3"/>
        <w:rPr>
          <w:rFonts w:asciiTheme="minorHAnsi" w:eastAsiaTheme="minorEastAsia" w:hAnsiTheme="minorHAnsi" w:cstheme="minorBidi"/>
          <w:noProof/>
          <w:sz w:val="22"/>
          <w:szCs w:val="22"/>
        </w:rPr>
      </w:pPr>
      <w:hyperlink w:anchor="_Toc107502374" w:history="1">
        <w:r w:rsidRPr="00542EE6">
          <w:rPr>
            <w:rStyle w:val="Lienhypertexte"/>
            <w:noProof/>
          </w:rPr>
          <w:t>5.3.1.</w:t>
        </w:r>
        <w:r>
          <w:rPr>
            <w:rFonts w:asciiTheme="minorHAnsi" w:eastAsiaTheme="minorEastAsia" w:hAnsiTheme="minorHAnsi" w:cstheme="minorBidi"/>
            <w:noProof/>
            <w:sz w:val="22"/>
            <w:szCs w:val="22"/>
          </w:rPr>
          <w:tab/>
        </w:r>
        <w:r w:rsidRPr="00542EE6">
          <w:rPr>
            <w:rStyle w:val="Lienhypertexte"/>
            <w:noProof/>
          </w:rPr>
          <w:t>monofibre</w:t>
        </w:r>
        <w:r>
          <w:rPr>
            <w:noProof/>
            <w:webHidden/>
          </w:rPr>
          <w:tab/>
        </w:r>
        <w:r>
          <w:rPr>
            <w:noProof/>
            <w:webHidden/>
          </w:rPr>
          <w:fldChar w:fldCharType="begin"/>
        </w:r>
        <w:r>
          <w:rPr>
            <w:noProof/>
            <w:webHidden/>
          </w:rPr>
          <w:instrText xml:space="preserve"> PAGEREF _Toc107502374 \h </w:instrText>
        </w:r>
        <w:r>
          <w:rPr>
            <w:noProof/>
            <w:webHidden/>
          </w:rPr>
        </w:r>
        <w:r>
          <w:rPr>
            <w:noProof/>
            <w:webHidden/>
          </w:rPr>
          <w:fldChar w:fldCharType="separate"/>
        </w:r>
        <w:r>
          <w:rPr>
            <w:noProof/>
            <w:webHidden/>
          </w:rPr>
          <w:t>9</w:t>
        </w:r>
        <w:r>
          <w:rPr>
            <w:noProof/>
            <w:webHidden/>
          </w:rPr>
          <w:fldChar w:fldCharType="end"/>
        </w:r>
      </w:hyperlink>
    </w:p>
    <w:p w14:paraId="100E6A7E" w14:textId="7BA653D5" w:rsidR="00E722B3" w:rsidRDefault="00E722B3">
      <w:pPr>
        <w:pStyle w:val="TM2"/>
        <w:tabs>
          <w:tab w:val="left" w:pos="960"/>
          <w:tab w:val="right" w:pos="8296"/>
        </w:tabs>
        <w:rPr>
          <w:rFonts w:asciiTheme="minorHAnsi" w:eastAsiaTheme="minorEastAsia" w:hAnsiTheme="minorHAnsi" w:cstheme="minorBidi"/>
          <w:smallCaps w:val="0"/>
          <w:noProof/>
          <w:sz w:val="22"/>
          <w:szCs w:val="22"/>
        </w:rPr>
      </w:pPr>
      <w:hyperlink w:anchor="_Toc107502376" w:history="1">
        <w:r w:rsidRPr="00542EE6">
          <w:rPr>
            <w:rStyle w:val="Lienhypertexte"/>
            <w:noProof/>
          </w:rPr>
          <w:t>5.4.</w:t>
        </w:r>
        <w:r>
          <w:rPr>
            <w:rFonts w:asciiTheme="minorHAnsi" w:eastAsiaTheme="minorEastAsia" w:hAnsiTheme="minorHAnsi" w:cstheme="minorBidi"/>
            <w:smallCaps w:val="0"/>
            <w:noProof/>
            <w:sz w:val="22"/>
            <w:szCs w:val="22"/>
          </w:rPr>
          <w:tab/>
        </w:r>
        <w:r w:rsidRPr="00542EE6">
          <w:rPr>
            <w:rStyle w:val="Lienhypertexte"/>
            <w:noProof/>
          </w:rPr>
          <w:t>au PM</w:t>
        </w:r>
        <w:r>
          <w:rPr>
            <w:noProof/>
            <w:webHidden/>
          </w:rPr>
          <w:tab/>
        </w:r>
        <w:r>
          <w:rPr>
            <w:noProof/>
            <w:webHidden/>
          </w:rPr>
          <w:fldChar w:fldCharType="begin"/>
        </w:r>
        <w:r>
          <w:rPr>
            <w:noProof/>
            <w:webHidden/>
          </w:rPr>
          <w:instrText xml:space="preserve"> PAGEREF _Toc107502376 \h </w:instrText>
        </w:r>
        <w:r>
          <w:rPr>
            <w:noProof/>
            <w:webHidden/>
          </w:rPr>
        </w:r>
        <w:r>
          <w:rPr>
            <w:noProof/>
            <w:webHidden/>
          </w:rPr>
          <w:fldChar w:fldCharType="separate"/>
        </w:r>
        <w:r>
          <w:rPr>
            <w:noProof/>
            <w:webHidden/>
          </w:rPr>
          <w:t>9</w:t>
        </w:r>
        <w:r>
          <w:rPr>
            <w:noProof/>
            <w:webHidden/>
          </w:rPr>
          <w:fldChar w:fldCharType="end"/>
        </w:r>
      </w:hyperlink>
    </w:p>
    <w:p w14:paraId="1418238A" w14:textId="0CB111E0" w:rsidR="00E722B3" w:rsidRDefault="00E722B3">
      <w:pPr>
        <w:pStyle w:val="TM1"/>
        <w:rPr>
          <w:rFonts w:asciiTheme="minorHAnsi" w:eastAsiaTheme="minorEastAsia" w:hAnsiTheme="minorHAnsi" w:cstheme="minorBidi"/>
          <w:noProof/>
          <w:sz w:val="22"/>
          <w:szCs w:val="22"/>
        </w:rPr>
      </w:pPr>
      <w:hyperlink w:anchor="_Toc107502377" w:history="1">
        <w:r w:rsidRPr="00542EE6">
          <w:rPr>
            <w:rStyle w:val="Lienhypertexte"/>
            <w:noProof/>
          </w:rPr>
          <w:t>Annexe</w:t>
        </w:r>
        <w:r>
          <w:rPr>
            <w:noProof/>
            <w:webHidden/>
          </w:rPr>
          <w:tab/>
        </w:r>
        <w:r>
          <w:rPr>
            <w:noProof/>
            <w:webHidden/>
          </w:rPr>
          <w:fldChar w:fldCharType="begin"/>
        </w:r>
        <w:r>
          <w:rPr>
            <w:noProof/>
            <w:webHidden/>
          </w:rPr>
          <w:instrText xml:space="preserve"> PAGEREF _Toc107502377 \h </w:instrText>
        </w:r>
        <w:r>
          <w:rPr>
            <w:noProof/>
            <w:webHidden/>
          </w:rPr>
        </w:r>
        <w:r>
          <w:rPr>
            <w:noProof/>
            <w:webHidden/>
          </w:rPr>
          <w:fldChar w:fldCharType="separate"/>
        </w:r>
        <w:r>
          <w:rPr>
            <w:noProof/>
            <w:webHidden/>
          </w:rPr>
          <w:t>10</w:t>
        </w:r>
        <w:r>
          <w:rPr>
            <w:noProof/>
            <w:webHidden/>
          </w:rPr>
          <w:fldChar w:fldCharType="end"/>
        </w:r>
      </w:hyperlink>
    </w:p>
    <w:p w14:paraId="66FA8B5B" w14:textId="77777777" w:rsidR="008E4836" w:rsidRDefault="008E4836" w:rsidP="00B03AE0">
      <w:pPr>
        <w:jc w:val="both"/>
      </w:pPr>
      <w:r>
        <w:fldChar w:fldCharType="end"/>
      </w:r>
    </w:p>
    <w:p w14:paraId="66FA8B5C" w14:textId="77777777" w:rsidR="00F0062F" w:rsidRPr="001068C4" w:rsidRDefault="00F0062F" w:rsidP="00B03AE0">
      <w:pPr>
        <w:jc w:val="both"/>
        <w:rPr>
          <w:color w:val="FF6600"/>
          <w:sz w:val="32"/>
          <w:szCs w:val="32"/>
        </w:rPr>
      </w:pPr>
      <w:r>
        <w:rPr>
          <w:color w:val="FF6600"/>
          <w:sz w:val="32"/>
          <w:szCs w:val="32"/>
        </w:rPr>
        <w:t>Table des illustrations</w:t>
      </w:r>
    </w:p>
    <w:p w14:paraId="7AD38AB4" w14:textId="751F060A" w:rsidR="006E7466" w:rsidRDefault="00F0062F">
      <w:pPr>
        <w:pStyle w:val="Tabledesillustrations"/>
        <w:tabs>
          <w:tab w:val="right" w:leader="underscore" w:pos="8296"/>
        </w:tabs>
        <w:rPr>
          <w:rFonts w:asciiTheme="minorHAnsi" w:eastAsiaTheme="minorEastAsia" w:hAnsiTheme="minorHAnsi" w:cstheme="minorBidi"/>
          <w:i w:val="0"/>
          <w:iCs w:val="0"/>
          <w:noProof/>
          <w:sz w:val="22"/>
          <w:szCs w:val="22"/>
        </w:rPr>
      </w:pPr>
      <w:r>
        <w:fldChar w:fldCharType="begin"/>
      </w:r>
      <w:r>
        <w:instrText xml:space="preserve"> TOC \h \z \c "Figure" </w:instrText>
      </w:r>
      <w:r>
        <w:fldChar w:fldCharType="separate"/>
      </w:r>
      <w:hyperlink w:anchor="_Toc106373096" w:history="1">
        <w:r w:rsidR="006E7466" w:rsidRPr="000164F9">
          <w:rPr>
            <w:rStyle w:val="Lienhypertexte"/>
            <w:noProof/>
          </w:rPr>
          <w:t>Figure 1 :  PB mono fibre, mise à disposition de fibres</w:t>
        </w:r>
        <w:r w:rsidR="006E7466">
          <w:rPr>
            <w:noProof/>
            <w:webHidden/>
          </w:rPr>
          <w:tab/>
        </w:r>
        <w:r w:rsidR="006E7466">
          <w:rPr>
            <w:noProof/>
            <w:webHidden/>
          </w:rPr>
          <w:fldChar w:fldCharType="begin"/>
        </w:r>
        <w:r w:rsidR="006E7466">
          <w:rPr>
            <w:noProof/>
            <w:webHidden/>
          </w:rPr>
          <w:instrText xml:space="preserve"> PAGEREF _Toc106373096 \h </w:instrText>
        </w:r>
        <w:r w:rsidR="006E7466">
          <w:rPr>
            <w:noProof/>
            <w:webHidden/>
          </w:rPr>
        </w:r>
        <w:r w:rsidR="006E7466">
          <w:rPr>
            <w:noProof/>
            <w:webHidden/>
          </w:rPr>
          <w:fldChar w:fldCharType="separate"/>
        </w:r>
        <w:r w:rsidR="006E7466">
          <w:rPr>
            <w:noProof/>
            <w:webHidden/>
          </w:rPr>
          <w:t>3</w:t>
        </w:r>
        <w:r w:rsidR="006E7466">
          <w:rPr>
            <w:noProof/>
            <w:webHidden/>
          </w:rPr>
          <w:fldChar w:fldCharType="end"/>
        </w:r>
      </w:hyperlink>
    </w:p>
    <w:p w14:paraId="207D0BC9" w14:textId="0D6DE4AD" w:rsidR="006E7466" w:rsidRDefault="006E746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3097" w:history="1">
        <w:r w:rsidRPr="000164F9">
          <w:rPr>
            <w:rStyle w:val="Lienhypertexte"/>
            <w:noProof/>
          </w:rPr>
          <w:t>Figure 4 : repérage sur la prise mono fibre</w:t>
        </w:r>
        <w:r>
          <w:rPr>
            <w:noProof/>
            <w:webHidden/>
          </w:rPr>
          <w:tab/>
        </w:r>
        <w:r>
          <w:rPr>
            <w:noProof/>
            <w:webHidden/>
          </w:rPr>
          <w:fldChar w:fldCharType="begin"/>
        </w:r>
        <w:r>
          <w:rPr>
            <w:noProof/>
            <w:webHidden/>
          </w:rPr>
          <w:instrText xml:space="preserve"> PAGEREF _Toc106373097 \h </w:instrText>
        </w:r>
        <w:r>
          <w:rPr>
            <w:noProof/>
            <w:webHidden/>
          </w:rPr>
        </w:r>
        <w:r>
          <w:rPr>
            <w:noProof/>
            <w:webHidden/>
          </w:rPr>
          <w:fldChar w:fldCharType="separate"/>
        </w:r>
        <w:r>
          <w:rPr>
            <w:noProof/>
            <w:webHidden/>
          </w:rPr>
          <w:t>5</w:t>
        </w:r>
        <w:r>
          <w:rPr>
            <w:noProof/>
            <w:webHidden/>
          </w:rPr>
          <w:fldChar w:fldCharType="end"/>
        </w:r>
      </w:hyperlink>
    </w:p>
    <w:p w14:paraId="7839E32D" w14:textId="1B72A781" w:rsidR="006E7466" w:rsidRDefault="006E746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3098" w:history="1">
        <w:r w:rsidRPr="000164F9">
          <w:rPr>
            <w:rStyle w:val="Lienhypertexte"/>
            <w:noProof/>
          </w:rPr>
          <w:t>Figure 6 : repérage de la PTO déportée</w:t>
        </w:r>
        <w:r>
          <w:rPr>
            <w:noProof/>
            <w:webHidden/>
          </w:rPr>
          <w:tab/>
        </w:r>
        <w:r>
          <w:rPr>
            <w:noProof/>
            <w:webHidden/>
          </w:rPr>
          <w:fldChar w:fldCharType="begin"/>
        </w:r>
        <w:r>
          <w:rPr>
            <w:noProof/>
            <w:webHidden/>
          </w:rPr>
          <w:instrText xml:space="preserve"> PAGEREF _Toc106373098 \h </w:instrText>
        </w:r>
        <w:r>
          <w:rPr>
            <w:noProof/>
            <w:webHidden/>
          </w:rPr>
        </w:r>
        <w:r>
          <w:rPr>
            <w:noProof/>
            <w:webHidden/>
          </w:rPr>
          <w:fldChar w:fldCharType="separate"/>
        </w:r>
        <w:r>
          <w:rPr>
            <w:noProof/>
            <w:webHidden/>
          </w:rPr>
          <w:t>6</w:t>
        </w:r>
        <w:r>
          <w:rPr>
            <w:noProof/>
            <w:webHidden/>
          </w:rPr>
          <w:fldChar w:fldCharType="end"/>
        </w:r>
      </w:hyperlink>
    </w:p>
    <w:p w14:paraId="5FCD2849" w14:textId="5A765715" w:rsidR="006E7466" w:rsidRDefault="006E746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3099" w:history="1">
        <w:r w:rsidRPr="000164F9">
          <w:rPr>
            <w:rStyle w:val="Lienhypertexte"/>
            <w:noProof/>
          </w:rPr>
          <w:t>Figure 7 : exemple de câblage avec PTO déportée</w:t>
        </w:r>
        <w:r>
          <w:rPr>
            <w:noProof/>
            <w:webHidden/>
          </w:rPr>
          <w:tab/>
        </w:r>
        <w:r>
          <w:rPr>
            <w:noProof/>
            <w:webHidden/>
          </w:rPr>
          <w:fldChar w:fldCharType="begin"/>
        </w:r>
        <w:r>
          <w:rPr>
            <w:noProof/>
            <w:webHidden/>
          </w:rPr>
          <w:instrText xml:space="preserve"> PAGEREF _Toc106373099 \h </w:instrText>
        </w:r>
        <w:r>
          <w:rPr>
            <w:noProof/>
            <w:webHidden/>
          </w:rPr>
        </w:r>
        <w:r>
          <w:rPr>
            <w:noProof/>
            <w:webHidden/>
          </w:rPr>
          <w:fldChar w:fldCharType="separate"/>
        </w:r>
        <w:r>
          <w:rPr>
            <w:noProof/>
            <w:webHidden/>
          </w:rPr>
          <w:t>6</w:t>
        </w:r>
        <w:r>
          <w:rPr>
            <w:noProof/>
            <w:webHidden/>
          </w:rPr>
          <w:fldChar w:fldCharType="end"/>
        </w:r>
      </w:hyperlink>
    </w:p>
    <w:p w14:paraId="5C8F6AEF" w14:textId="3D8B81D0" w:rsidR="006E7466" w:rsidRDefault="006E746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106373100" w:history="1">
        <w:r w:rsidRPr="000164F9">
          <w:rPr>
            <w:rStyle w:val="Lienhypertexte"/>
            <w:noProof/>
          </w:rPr>
          <w:t>Figure 8 : repérage du câble de branchement au PB</w:t>
        </w:r>
        <w:r>
          <w:rPr>
            <w:noProof/>
            <w:webHidden/>
          </w:rPr>
          <w:tab/>
        </w:r>
        <w:r>
          <w:rPr>
            <w:noProof/>
            <w:webHidden/>
          </w:rPr>
          <w:fldChar w:fldCharType="begin"/>
        </w:r>
        <w:r>
          <w:rPr>
            <w:noProof/>
            <w:webHidden/>
          </w:rPr>
          <w:instrText xml:space="preserve"> PAGEREF _Toc106373100 \h </w:instrText>
        </w:r>
        <w:r>
          <w:rPr>
            <w:noProof/>
            <w:webHidden/>
          </w:rPr>
        </w:r>
        <w:r>
          <w:rPr>
            <w:noProof/>
            <w:webHidden/>
          </w:rPr>
          <w:fldChar w:fldCharType="separate"/>
        </w:r>
        <w:r>
          <w:rPr>
            <w:noProof/>
            <w:webHidden/>
          </w:rPr>
          <w:t>7</w:t>
        </w:r>
        <w:r>
          <w:rPr>
            <w:noProof/>
            <w:webHidden/>
          </w:rPr>
          <w:fldChar w:fldCharType="end"/>
        </w:r>
      </w:hyperlink>
    </w:p>
    <w:p w14:paraId="66FA8B67" w14:textId="77777777" w:rsidR="008524E3" w:rsidRPr="00F46759" w:rsidRDefault="00F0062F" w:rsidP="00B03AE0">
      <w:pPr>
        <w:jc w:val="both"/>
      </w:pPr>
      <w:r>
        <w:fldChar w:fldCharType="end"/>
      </w:r>
    </w:p>
    <w:p w14:paraId="66FA8B68" w14:textId="77777777" w:rsidR="00DB1A1C" w:rsidRDefault="006368EE" w:rsidP="00B03AE0">
      <w:pPr>
        <w:jc w:val="both"/>
      </w:pPr>
      <w:r>
        <w:br w:type="page"/>
      </w:r>
    </w:p>
    <w:p w14:paraId="66FA8B69" w14:textId="77777777" w:rsidR="00DD3F37" w:rsidRPr="00834CEB" w:rsidRDefault="00DD3F37" w:rsidP="00B03AE0">
      <w:pPr>
        <w:pStyle w:val="Titre1"/>
        <w:jc w:val="both"/>
      </w:pPr>
      <w:bookmarkStart w:id="1" w:name="_Toc244682199"/>
      <w:bookmarkStart w:id="2" w:name="_Toc244689266"/>
      <w:bookmarkStart w:id="3" w:name="_Toc107502346"/>
      <w:r w:rsidRPr="00834CEB">
        <w:lastRenderedPageBreak/>
        <w:t>Ingénierie</w:t>
      </w:r>
      <w:r w:rsidR="00C62FBF" w:rsidRPr="00834CEB">
        <w:t xml:space="preserve"> du câblage de </w:t>
      </w:r>
      <w:bookmarkEnd w:id="1"/>
      <w:bookmarkEnd w:id="2"/>
      <w:r w:rsidR="0084080E" w:rsidRPr="00834CEB">
        <w:t>branchement</w:t>
      </w:r>
      <w:bookmarkEnd w:id="3"/>
    </w:p>
    <w:p w14:paraId="66FA8B6A" w14:textId="77777777" w:rsidR="00A8639D" w:rsidRDefault="00A8639D" w:rsidP="00B03AE0">
      <w:pPr>
        <w:pStyle w:val="Titre1"/>
        <w:numPr>
          <w:ilvl w:val="0"/>
          <w:numId w:val="1"/>
        </w:numPr>
        <w:jc w:val="both"/>
      </w:pPr>
      <w:bookmarkStart w:id="4" w:name="_Toc107502347"/>
      <w:bookmarkStart w:id="5" w:name="_Toc244682200"/>
      <w:bookmarkStart w:id="6" w:name="_Toc244689267"/>
      <w:r>
        <w:t>généralités</w:t>
      </w:r>
      <w:bookmarkEnd w:id="4"/>
    </w:p>
    <w:p w14:paraId="66FA8B6B" w14:textId="77777777" w:rsidR="00A8639D" w:rsidRPr="00E846AE" w:rsidRDefault="00A8639D" w:rsidP="00B03AE0">
      <w:pPr>
        <w:jc w:val="both"/>
      </w:pPr>
      <w:r w:rsidRPr="00E846AE">
        <w:t xml:space="preserve">Le branchement optique du logement du client est la partie Infrastructure du réseau FTTH raccordant le </w:t>
      </w:r>
      <w:r w:rsidR="00794EDD">
        <w:t>Point de Branchement (</w:t>
      </w:r>
      <w:r w:rsidRPr="00E846AE">
        <w:t>PB</w:t>
      </w:r>
      <w:r w:rsidR="00794EDD">
        <w:t>)</w:t>
      </w:r>
      <w:r w:rsidRPr="00E846AE">
        <w:t xml:space="preserve"> au Point de Terminaison Optique (PTO) situé dans le Logement, il est constitué du câble de branchement et de la PTO.</w:t>
      </w:r>
    </w:p>
    <w:p w14:paraId="66FA8B6C" w14:textId="77777777" w:rsidR="00A8639D" w:rsidRPr="00A8639D" w:rsidRDefault="00A8639D" w:rsidP="00B03AE0">
      <w:pPr>
        <w:jc w:val="both"/>
      </w:pPr>
      <w:r w:rsidRPr="00E846AE">
        <w:t xml:space="preserve">La PTO matérialise le point de séparation de responsabilité entre le branchement optique client – responsabilité de l’opérateur - et la desserte interne du logement – responsabilité du client. La PTO </w:t>
      </w:r>
      <w:r w:rsidRPr="00A8639D">
        <w:t xml:space="preserve">sera installée au point de pénétration du câble dans l'habitation (GTL dans un immeuble lorsqu’elle existe, garage dans un pavillon…). </w:t>
      </w:r>
    </w:p>
    <w:p w14:paraId="66FA8B6D" w14:textId="77777777" w:rsidR="00A8639D" w:rsidRPr="00E846AE" w:rsidRDefault="00A8639D" w:rsidP="00B03AE0">
      <w:pPr>
        <w:jc w:val="both"/>
      </w:pPr>
      <w:r w:rsidRPr="00E846AE">
        <w:t xml:space="preserve">La livraison des services optiques peut se faire à la PTO où ailleurs dans le logement afin de se rapprocher du poste de télévision ou de l’ordinateur du client et à proximité d’une prise électrique. </w:t>
      </w:r>
    </w:p>
    <w:p w14:paraId="66FA8B6E" w14:textId="77777777" w:rsidR="00A8639D" w:rsidRPr="00E846AE" w:rsidRDefault="00A8639D" w:rsidP="00B03AE0">
      <w:pPr>
        <w:jc w:val="both"/>
      </w:pPr>
    </w:p>
    <w:p w14:paraId="66FA8B6F" w14:textId="1C6E92A5" w:rsidR="00A8639D" w:rsidRPr="00E846AE" w:rsidRDefault="00A8639D" w:rsidP="00B03AE0">
      <w:pPr>
        <w:jc w:val="both"/>
      </w:pPr>
      <w:r w:rsidRPr="00E846AE">
        <w:t xml:space="preserve">A titre d’exemple, </w:t>
      </w:r>
      <w:r w:rsidR="00F40281">
        <w:t>l’Opérateur d’</w:t>
      </w:r>
      <w:r w:rsidR="00FB6DB5">
        <w:t>I</w:t>
      </w:r>
      <w:r w:rsidR="00091283">
        <w:t>mmeuble</w:t>
      </w:r>
      <w:r w:rsidR="00CB6D6F" w:rsidRPr="00E846AE">
        <w:t xml:space="preserve"> </w:t>
      </w:r>
      <w:r w:rsidRPr="00E846AE">
        <w:t>utilise les solutions techniques suivantes pour délivrer le service ailleurs dans le logement ; la solution retenue tient compte de la configuration du logement ou des technologies utilisables.</w:t>
      </w:r>
    </w:p>
    <w:p w14:paraId="66FA8B70"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Déport PTO avec l’installation d’un câble mono fibre pré connectorisé et d’une PTO mono fibre, dénommée PTO déportée</w:t>
      </w:r>
    </w:p>
    <w:p w14:paraId="66FA8B71"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 xml:space="preserve">Pose d’un cordon optique de grande longueur </w:t>
      </w:r>
    </w:p>
    <w:p w14:paraId="66FA8B72"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 xml:space="preserve">Réalisation de câblage Ethernet </w:t>
      </w:r>
    </w:p>
    <w:p w14:paraId="66FA8B73"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Pose rallonge électrique</w:t>
      </w:r>
    </w:p>
    <w:p w14:paraId="66FA8B74" w14:textId="77777777" w:rsidR="00A8639D" w:rsidRDefault="00A8639D" w:rsidP="00B03AE0">
      <w:pPr>
        <w:spacing w:line="360" w:lineRule="auto"/>
        <w:jc w:val="both"/>
      </w:pPr>
    </w:p>
    <w:p w14:paraId="66FA8B75" w14:textId="77777777" w:rsidR="00DD3F37" w:rsidRDefault="00F00F36" w:rsidP="00B03AE0">
      <w:pPr>
        <w:pStyle w:val="Titre1"/>
        <w:numPr>
          <w:ilvl w:val="0"/>
          <w:numId w:val="1"/>
        </w:numPr>
        <w:jc w:val="both"/>
      </w:pPr>
      <w:bookmarkStart w:id="7" w:name="_Toc107502348"/>
      <w:r>
        <w:t xml:space="preserve">Ingénierie </w:t>
      </w:r>
      <w:proofErr w:type="spellStart"/>
      <w:r w:rsidR="00DD3F37" w:rsidRPr="00DD3F37">
        <w:t>monofibre</w:t>
      </w:r>
      <w:bookmarkEnd w:id="5"/>
      <w:bookmarkEnd w:id="6"/>
      <w:bookmarkEnd w:id="7"/>
      <w:proofErr w:type="spellEnd"/>
    </w:p>
    <w:p w14:paraId="66FA8B76" w14:textId="77777777" w:rsidR="00DE4CB1" w:rsidRDefault="00DE4CB1" w:rsidP="00B03AE0">
      <w:pPr>
        <w:pStyle w:val="Titre2"/>
        <w:numPr>
          <w:ilvl w:val="1"/>
          <w:numId w:val="1"/>
        </w:numPr>
        <w:jc w:val="both"/>
      </w:pPr>
      <w:bookmarkStart w:id="8" w:name="_Toc244689268"/>
      <w:bookmarkStart w:id="9" w:name="_Toc107502349"/>
      <w:r>
        <w:t>étage</w:t>
      </w:r>
      <w:bookmarkEnd w:id="8"/>
      <w:bookmarkEnd w:id="9"/>
    </w:p>
    <w:p w14:paraId="66FA8B77" w14:textId="77777777" w:rsidR="00DD3F37" w:rsidRDefault="00DD3F37" w:rsidP="00B03AE0">
      <w:pPr>
        <w:jc w:val="both"/>
      </w:pPr>
      <w:r>
        <w:t>Utilisation de PB (points de branchements) situés dans les gaines techniques ou accolés aux goulottes dans les cages d’escalier.</w:t>
      </w:r>
    </w:p>
    <w:p w14:paraId="66FA8B78" w14:textId="0D1A4009" w:rsidR="00DD3F37" w:rsidRDefault="00DD3F37" w:rsidP="00B03AE0">
      <w:pPr>
        <w:jc w:val="both"/>
      </w:pPr>
      <w:r>
        <w:t xml:space="preserve">Ces PB ont une zone d’influence de </w:t>
      </w:r>
      <w:r w:rsidR="00C62FBF">
        <w:t>douze</w:t>
      </w:r>
      <w:r>
        <w:t xml:space="preserve"> logements </w:t>
      </w:r>
      <w:r w:rsidR="006368EE">
        <w:t xml:space="preserve">maximum </w:t>
      </w:r>
      <w:r>
        <w:t xml:space="preserve">; chaque PB est alimenté par un µmodule </w:t>
      </w:r>
      <w:r w:rsidR="006368EE">
        <w:t xml:space="preserve">de 12 </w:t>
      </w:r>
      <w:proofErr w:type="spellStart"/>
      <w:r w:rsidR="006368EE">
        <w:t>fo</w:t>
      </w:r>
      <w:proofErr w:type="spellEnd"/>
      <w:r w:rsidR="006368EE">
        <w:t xml:space="preserve"> </w:t>
      </w:r>
      <w:r>
        <w:t xml:space="preserve">du câble de colonne montante et un seul </w:t>
      </w:r>
      <w:r w:rsidR="006368EE">
        <w:t xml:space="preserve">ou bien par deux µmodules de </w:t>
      </w:r>
      <w:r w:rsidR="00883A40">
        <w:t xml:space="preserve">6 </w:t>
      </w:r>
      <w:proofErr w:type="spellStart"/>
      <w:r w:rsidR="006368EE">
        <w:t>fo</w:t>
      </w:r>
      <w:proofErr w:type="spellEnd"/>
      <w:r w:rsidR="006368EE">
        <w:t xml:space="preserve"> du câble de colonne montante (technique du piquage tendu sur câble à modulo 6 </w:t>
      </w:r>
      <w:proofErr w:type="spellStart"/>
      <w:r w:rsidR="006368EE">
        <w:t>fo</w:t>
      </w:r>
      <w:proofErr w:type="spellEnd"/>
      <w:r w:rsidR="006368EE">
        <w:t>)</w:t>
      </w:r>
      <w:r w:rsidR="00C62FBF">
        <w:t>.</w:t>
      </w:r>
    </w:p>
    <w:p w14:paraId="66FA8B79" w14:textId="77777777" w:rsidR="00E00DEF" w:rsidRDefault="00BA6B38" w:rsidP="00B03AE0">
      <w:pPr>
        <w:jc w:val="both"/>
      </w:pPr>
      <w:r>
        <w:rPr>
          <w:noProof/>
        </w:rPr>
        <w:drawing>
          <wp:inline distT="0" distB="0" distL="0" distR="0" wp14:anchorId="66FA8CB7" wp14:editId="66FA8CB8">
            <wp:extent cx="1751330" cy="1536700"/>
            <wp:effectExtent l="0" t="0" r="0" b="0"/>
            <wp:docPr id="260" name="Imag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1330" cy="1536700"/>
                    </a:xfrm>
                    <a:prstGeom prst="rect">
                      <a:avLst/>
                    </a:prstGeom>
                    <a:noFill/>
                  </pic:spPr>
                </pic:pic>
              </a:graphicData>
            </a:graphic>
          </wp:inline>
        </w:drawing>
      </w:r>
    </w:p>
    <w:p w14:paraId="66FA8B7A" w14:textId="77777777" w:rsidR="00E00DEF" w:rsidRDefault="00E00DEF" w:rsidP="00B03AE0">
      <w:pPr>
        <w:pStyle w:val="Lgende"/>
        <w:jc w:val="both"/>
      </w:pPr>
      <w:bookmarkStart w:id="10" w:name="_Toc106373096"/>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1</w:t>
      </w:r>
      <w:r w:rsidR="00A53CBB">
        <w:rPr>
          <w:noProof/>
        </w:rPr>
        <w:fldChar w:fldCharType="end"/>
      </w:r>
      <w:r>
        <w:t xml:space="preserve"> : </w:t>
      </w:r>
      <w:r w:rsidRPr="00086F1D">
        <w:t xml:space="preserve"> PB mono fibre, mise à disposition de fibres</w:t>
      </w:r>
      <w:bookmarkEnd w:id="10"/>
    </w:p>
    <w:p w14:paraId="66FA8B7B" w14:textId="77777777" w:rsidR="00DE4CB1" w:rsidRDefault="0084080E" w:rsidP="00B03AE0">
      <w:pPr>
        <w:pStyle w:val="Titre2"/>
        <w:numPr>
          <w:ilvl w:val="1"/>
          <w:numId w:val="1"/>
        </w:numPr>
        <w:jc w:val="both"/>
      </w:pPr>
      <w:bookmarkStart w:id="11" w:name="_Toc107502350"/>
      <w:r>
        <w:t>câble de branchement</w:t>
      </w:r>
      <w:bookmarkEnd w:id="11"/>
    </w:p>
    <w:p w14:paraId="66FA8B7C" w14:textId="77777777" w:rsidR="00ED422B" w:rsidRPr="00B64618" w:rsidRDefault="00ED422B" w:rsidP="00B03AE0">
      <w:pPr>
        <w:jc w:val="both"/>
      </w:pPr>
      <w:bookmarkStart w:id="12" w:name="_Toc244689270"/>
      <w:r w:rsidRPr="009002F9">
        <w:t>Le câbl</w:t>
      </w:r>
      <w:r>
        <w:t xml:space="preserve">e de branchement du logement </w:t>
      </w:r>
      <w:r w:rsidRPr="00B64618">
        <w:t xml:space="preserve">est </w:t>
      </w:r>
      <w:r>
        <w:t xml:space="preserve">un câble </w:t>
      </w:r>
      <w:r w:rsidRPr="00B64618">
        <w:t>à faible rayon de courbure</w:t>
      </w:r>
      <w:r w:rsidR="001F75BB">
        <w:t xml:space="preserve"> en fibre G657 A-2</w:t>
      </w:r>
      <w:r w:rsidR="001B3A23">
        <w:t xml:space="preserve"> et gaine LSOH</w:t>
      </w:r>
    </w:p>
    <w:p w14:paraId="66FA8B7D" w14:textId="77777777" w:rsidR="00B87CD5" w:rsidRDefault="00B87CD5" w:rsidP="00B03AE0">
      <w:pPr>
        <w:jc w:val="both"/>
      </w:pPr>
      <w:r>
        <w:t>Le câble de branchement permet d’accéder à chaque équivalent logement de l’immeuble par une fibre.</w:t>
      </w:r>
    </w:p>
    <w:p w14:paraId="66FA8B7E" w14:textId="77777777" w:rsidR="00AB24EA" w:rsidRDefault="00AB24EA" w:rsidP="00B03AE0">
      <w:pPr>
        <w:jc w:val="both"/>
      </w:pPr>
      <w:r>
        <w:lastRenderedPageBreak/>
        <w:t xml:space="preserve">La fibre du câble de branchement est </w:t>
      </w:r>
      <w:proofErr w:type="spellStart"/>
      <w:r>
        <w:t>épissurée</w:t>
      </w:r>
      <w:proofErr w:type="spellEnd"/>
      <w:r w:rsidR="00BA6CD9">
        <w:rPr>
          <w:rStyle w:val="Appelnotedebasdep"/>
        </w:rPr>
        <w:footnoteReference w:id="1"/>
      </w:r>
      <w:r>
        <w:t xml:space="preserve"> sur une des fibres du câble colonne montante</w:t>
      </w:r>
      <w:r w:rsidR="000D0D15" w:rsidRPr="000D0D15">
        <w:t xml:space="preserve"> </w:t>
      </w:r>
      <w:r w:rsidR="000D0D15">
        <w:t>en attente dans le PB</w:t>
      </w:r>
      <w:r>
        <w:t>.</w:t>
      </w:r>
    </w:p>
    <w:p w14:paraId="66FA8B7F" w14:textId="4164196E" w:rsidR="0040406C" w:rsidRDefault="0040406C" w:rsidP="00B03AE0">
      <w:pPr>
        <w:jc w:val="both"/>
      </w:pPr>
      <w:r w:rsidRPr="0040406C">
        <w:t xml:space="preserve">Le câble de branchement doit être compatible avec les PB installés par </w:t>
      </w:r>
      <w:r w:rsidR="00F40281">
        <w:t>l’Opérateur d’</w:t>
      </w:r>
      <w:r w:rsidR="00FB6DB5">
        <w:t>I</w:t>
      </w:r>
      <w:r w:rsidR="00E722B3">
        <w:t>mmeuble</w:t>
      </w:r>
      <w:r w:rsidRPr="0040406C">
        <w:t xml:space="preserve">. Ce câble doit donc être </w:t>
      </w:r>
      <w:proofErr w:type="spellStart"/>
      <w:r w:rsidRPr="0040406C">
        <w:t>monofibre</w:t>
      </w:r>
      <w:proofErr w:type="spellEnd"/>
      <w:r w:rsidRPr="0040406C">
        <w:t>,</w:t>
      </w:r>
      <w:r w:rsidR="00794EDD">
        <w:t xml:space="preserve"> </w:t>
      </w:r>
      <w:r w:rsidRPr="0040406C">
        <w:t>la fibre gainée dans un revêtement 900µ et d'un diamètre max 4,2mm.</w:t>
      </w:r>
      <w:r w:rsidRPr="0040406C">
        <w:br/>
        <w:t xml:space="preserve">Interdiction de câble </w:t>
      </w:r>
      <w:proofErr w:type="spellStart"/>
      <w:r w:rsidRPr="0040406C">
        <w:t>bifibre</w:t>
      </w:r>
      <w:proofErr w:type="spellEnd"/>
      <w:r w:rsidRPr="0040406C">
        <w:t xml:space="preserve">, </w:t>
      </w:r>
      <w:proofErr w:type="spellStart"/>
      <w:r w:rsidRPr="0040406C">
        <w:t>quadrifibre</w:t>
      </w:r>
      <w:proofErr w:type="spellEnd"/>
      <w:r>
        <w:t>.</w:t>
      </w:r>
    </w:p>
    <w:p w14:paraId="66FA8B80" w14:textId="77777777" w:rsidR="00DE4CB1" w:rsidRDefault="0084080E" w:rsidP="00B03AE0">
      <w:pPr>
        <w:pStyle w:val="Titre2"/>
        <w:numPr>
          <w:ilvl w:val="1"/>
          <w:numId w:val="1"/>
        </w:numPr>
        <w:jc w:val="both"/>
      </w:pPr>
      <w:bookmarkStart w:id="13" w:name="_Toc107502351"/>
      <w:r>
        <w:t>la prise</w:t>
      </w:r>
      <w:bookmarkEnd w:id="12"/>
      <w:bookmarkEnd w:id="13"/>
    </w:p>
    <w:p w14:paraId="66FA8B81" w14:textId="77777777" w:rsidR="000D0D15" w:rsidRDefault="00557757" w:rsidP="00B03AE0">
      <w:pPr>
        <w:jc w:val="both"/>
      </w:pPr>
      <w:r w:rsidRPr="00557757">
        <w:t>L</w:t>
      </w:r>
      <w:r w:rsidRPr="00116620">
        <w:rPr>
          <w:bCs/>
        </w:rPr>
        <w:t>a</w:t>
      </w:r>
      <w:r w:rsidRPr="00557757">
        <w:t xml:space="preserve"> PTO mono fibre est équipé</w:t>
      </w:r>
      <w:r>
        <w:rPr>
          <w:b/>
          <w:bCs/>
        </w:rPr>
        <w:t>e</w:t>
      </w:r>
      <w:r w:rsidRPr="00557757">
        <w:t xml:space="preserve"> d’un </w:t>
      </w:r>
      <w:proofErr w:type="spellStart"/>
      <w:r w:rsidRPr="00557757">
        <w:t>pigtail</w:t>
      </w:r>
      <w:proofErr w:type="spellEnd"/>
      <w:r w:rsidRPr="00557757">
        <w:t xml:space="preserve"> 900 microns avec connecteur SC/APC</w:t>
      </w:r>
      <w:r w:rsidR="00CF6F45">
        <w:t xml:space="preserve"> 8°</w:t>
      </w:r>
      <w:r w:rsidRPr="00557757">
        <w:t xml:space="preserve"> et du raccord associé.</w:t>
      </w:r>
      <w:r w:rsidR="000D0D15">
        <w:t xml:space="preserve"> </w:t>
      </w:r>
    </w:p>
    <w:p w14:paraId="66FA8B82" w14:textId="77777777" w:rsidR="007500F4" w:rsidRPr="007500F4" w:rsidRDefault="007500F4" w:rsidP="00B03AE0">
      <w:pPr>
        <w:jc w:val="both"/>
      </w:pPr>
      <w:r>
        <w:t>Il est possible d’utiliser un kit PTO constitué d’une longueur de câble raccordé en usine dans la PTO.</w:t>
      </w:r>
    </w:p>
    <w:p w14:paraId="66FA8B83" w14:textId="77777777" w:rsidR="00A533F0" w:rsidRPr="00A533F0" w:rsidRDefault="00A533F0" w:rsidP="00B03AE0">
      <w:pPr>
        <w:pStyle w:val="Titre2"/>
        <w:numPr>
          <w:ilvl w:val="1"/>
          <w:numId w:val="1"/>
        </w:numPr>
        <w:jc w:val="both"/>
      </w:pPr>
      <w:bookmarkStart w:id="14" w:name="_Toc358299034"/>
      <w:bookmarkStart w:id="15" w:name="_Toc107502352"/>
      <w:r w:rsidRPr="00A533F0">
        <w:t>point de mutualisation extérieur</w:t>
      </w:r>
      <w:bookmarkEnd w:id="14"/>
      <w:bookmarkEnd w:id="15"/>
    </w:p>
    <w:p w14:paraId="66FA8B84" w14:textId="77777777" w:rsidR="00A533F0" w:rsidRDefault="00A533F0" w:rsidP="00B03AE0">
      <w:pPr>
        <w:jc w:val="both"/>
      </w:pPr>
      <w:r>
        <w:t>Les câbles de la colonne montante ou rampante sont arrimés au PM Extérieur et les connecteurs sont répartis sur un panneau de brassage.</w:t>
      </w:r>
    </w:p>
    <w:p w14:paraId="66FA8B85" w14:textId="77777777" w:rsidR="00A533F0" w:rsidRDefault="00A533F0" w:rsidP="00B03AE0">
      <w:pPr>
        <w:jc w:val="both"/>
      </w:pPr>
      <w:r>
        <w:t>Chaque position utile du panneau de brassage correspond à un logement.</w:t>
      </w:r>
    </w:p>
    <w:p w14:paraId="66FA8B86" w14:textId="1D343E7B" w:rsidR="00A533F0" w:rsidRDefault="00A533F0" w:rsidP="00B03AE0">
      <w:pPr>
        <w:jc w:val="both"/>
      </w:pPr>
      <w:r>
        <w:t xml:space="preserve">Le brassage consiste à venir positionner, lors du branchement du logement, la fibre du réseau allumée sur la position du panneau de brassage communiquée par </w:t>
      </w:r>
      <w:r w:rsidR="00F40281">
        <w:t>l’Opérateur d’</w:t>
      </w:r>
      <w:r w:rsidR="00FB6DB5">
        <w:t>I</w:t>
      </w:r>
      <w:r w:rsidR="00091283">
        <w:t>mmeuble</w:t>
      </w:r>
      <w:r>
        <w:t>.</w:t>
      </w:r>
    </w:p>
    <w:p w14:paraId="66FA8B87" w14:textId="77777777" w:rsidR="00A533F0" w:rsidRDefault="00A533F0" w:rsidP="00B03AE0">
      <w:pPr>
        <w:jc w:val="both"/>
      </w:pPr>
    </w:p>
    <w:p w14:paraId="66FA8B8C" w14:textId="77777777" w:rsidR="00FE0108" w:rsidRPr="00DD3F37" w:rsidRDefault="00FE0108" w:rsidP="00B03AE0">
      <w:pPr>
        <w:jc w:val="both"/>
      </w:pPr>
    </w:p>
    <w:p w14:paraId="66FA8BAC" w14:textId="77777777" w:rsidR="00ED422B" w:rsidRPr="00ED422B" w:rsidRDefault="00ED422B" w:rsidP="00B03AE0">
      <w:pPr>
        <w:jc w:val="both"/>
      </w:pPr>
      <w:bookmarkStart w:id="16" w:name="_Point_de_branchement"/>
      <w:bookmarkStart w:id="17" w:name="_Point_de_branchement_optique_en_cha"/>
      <w:bookmarkStart w:id="18" w:name="_Dispositif_de_Terminaison_Intérieur"/>
      <w:bookmarkEnd w:id="16"/>
      <w:bookmarkEnd w:id="17"/>
      <w:bookmarkEnd w:id="18"/>
    </w:p>
    <w:p w14:paraId="66FA8BB1" w14:textId="77777777" w:rsidR="00A533F0" w:rsidRPr="00A533F0" w:rsidRDefault="00A533F0" w:rsidP="00B03AE0">
      <w:pPr>
        <w:jc w:val="both"/>
      </w:pPr>
    </w:p>
    <w:p w14:paraId="66FA8BB7" w14:textId="77777777" w:rsidR="00A533F0" w:rsidRPr="00DD3F37" w:rsidRDefault="00A533F0" w:rsidP="00B03AE0">
      <w:pPr>
        <w:jc w:val="both"/>
      </w:pPr>
    </w:p>
    <w:p w14:paraId="66FA8BB8" w14:textId="77777777" w:rsidR="00B87CD5" w:rsidRPr="00DD3F37" w:rsidRDefault="00B87CD5" w:rsidP="00B03AE0">
      <w:pPr>
        <w:jc w:val="both"/>
      </w:pPr>
    </w:p>
    <w:p w14:paraId="66FA8BB9" w14:textId="77777777" w:rsidR="00E00DEF" w:rsidRDefault="00E00DEF" w:rsidP="00B03AE0">
      <w:pPr>
        <w:pStyle w:val="Titre1"/>
        <w:numPr>
          <w:ilvl w:val="0"/>
          <w:numId w:val="1"/>
        </w:numPr>
        <w:jc w:val="both"/>
      </w:pPr>
      <w:bookmarkStart w:id="19" w:name="_Toc244689297"/>
      <w:bookmarkStart w:id="20" w:name="_Toc107502360"/>
      <w:bookmarkStart w:id="21" w:name="_Toc244682208"/>
      <w:bookmarkStart w:id="22" w:name="_Toc244689287"/>
      <w:r>
        <w:t>repérage</w:t>
      </w:r>
      <w:bookmarkEnd w:id="19"/>
      <w:bookmarkEnd w:id="20"/>
      <w:r w:rsidR="00586C31">
        <w:t xml:space="preserve"> </w:t>
      </w:r>
    </w:p>
    <w:p w14:paraId="66FA8BBA" w14:textId="77777777" w:rsidR="00E00DEF" w:rsidRPr="00F30D89" w:rsidRDefault="00AB24EA" w:rsidP="00B03AE0">
      <w:pPr>
        <w:pStyle w:val="Titre2"/>
        <w:numPr>
          <w:ilvl w:val="1"/>
          <w:numId w:val="1"/>
        </w:numPr>
        <w:jc w:val="both"/>
      </w:pPr>
      <w:bookmarkStart w:id="23" w:name="_Toc107502361"/>
      <w:r>
        <w:t>sur</w:t>
      </w:r>
      <w:r w:rsidR="00B87CD5">
        <w:t xml:space="preserve"> la prise</w:t>
      </w:r>
      <w:bookmarkEnd w:id="23"/>
      <w:r w:rsidR="00557757">
        <w:t xml:space="preserve"> </w:t>
      </w:r>
    </w:p>
    <w:p w14:paraId="66FA8BBB" w14:textId="77777777" w:rsidR="00557757" w:rsidRDefault="006B4AE0" w:rsidP="00B03AE0">
      <w:pPr>
        <w:jc w:val="both"/>
      </w:pPr>
      <w:r>
        <w:t xml:space="preserve">La PTO est repérée par un numéro au format suivant </w:t>
      </w:r>
      <w:r w:rsidR="002A6351">
        <w:t>CO</w:t>
      </w:r>
      <w:r w:rsidR="00B21BB3">
        <w:t>(*)</w:t>
      </w:r>
      <w:r>
        <w:t>-XXXX-XXXX conformément à la recommandation ARCEP d’avril 2013. </w:t>
      </w:r>
      <w:r w:rsidR="00557757" w:rsidRPr="00262941">
        <w:t>Le repérage est porté par une étiquette collée sur l’empreinte qui lui est réservée sur le couvercle d</w:t>
      </w:r>
      <w:r w:rsidR="00557757">
        <w:t>e la</w:t>
      </w:r>
      <w:r w:rsidR="00557757" w:rsidRPr="00262941">
        <w:t xml:space="preserve"> PTO.</w:t>
      </w:r>
    </w:p>
    <w:p w14:paraId="66FA8BBC" w14:textId="77777777" w:rsidR="00557757" w:rsidRDefault="00BA6B38" w:rsidP="00B21BB3">
      <w:pPr>
        <w:jc w:val="center"/>
      </w:pPr>
      <w:r>
        <w:rPr>
          <w:b/>
          <w:bCs/>
          <w:noProof/>
        </w:rPr>
        <w:lastRenderedPageBreak/>
        <w:drawing>
          <wp:inline distT="0" distB="0" distL="0" distR="0" wp14:anchorId="66FA8CBD" wp14:editId="66FA8CBE">
            <wp:extent cx="2114550" cy="2486025"/>
            <wp:effectExtent l="0" t="0" r="0" b="0"/>
            <wp:docPr id="4" name="Image 4"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TO-mono-reference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4550" cy="2486025"/>
                    </a:xfrm>
                    <a:prstGeom prst="rect">
                      <a:avLst/>
                    </a:prstGeom>
                    <a:noFill/>
                    <a:ln>
                      <a:noFill/>
                    </a:ln>
                  </pic:spPr>
                </pic:pic>
              </a:graphicData>
            </a:graphic>
          </wp:inline>
        </w:drawing>
      </w:r>
    </w:p>
    <w:p w14:paraId="66FA8BBD" w14:textId="77777777" w:rsidR="00557757" w:rsidRDefault="00557757" w:rsidP="00B21BB3">
      <w:pPr>
        <w:pStyle w:val="Lgende"/>
        <w:jc w:val="center"/>
      </w:pPr>
      <w:bookmarkStart w:id="24" w:name="_Toc106373097"/>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4</w:t>
      </w:r>
      <w:r w:rsidR="00A53CBB">
        <w:rPr>
          <w:noProof/>
        </w:rPr>
        <w:fldChar w:fldCharType="end"/>
      </w:r>
      <w:r>
        <w:t xml:space="preserve"> : </w:t>
      </w:r>
      <w:r w:rsidRPr="00647BD5">
        <w:t>repérage sur la prise</w:t>
      </w:r>
      <w:r w:rsidR="00A9307D">
        <w:t xml:space="preserve"> mono fibre</w:t>
      </w:r>
      <w:bookmarkEnd w:id="24"/>
    </w:p>
    <w:p w14:paraId="66FA8BBE" w14:textId="77777777" w:rsidR="00557757" w:rsidRDefault="00557757" w:rsidP="00B21BB3">
      <w:pPr>
        <w:jc w:val="center"/>
      </w:pPr>
    </w:p>
    <w:p w14:paraId="66FA8BBF" w14:textId="77777777" w:rsidR="00557757" w:rsidRPr="00F6737B" w:rsidRDefault="00557757" w:rsidP="00B21BB3">
      <w:pPr>
        <w:jc w:val="center"/>
      </w:pPr>
      <w:bookmarkStart w:id="25" w:name="_Toc244689299"/>
    </w:p>
    <w:p w14:paraId="66FA8BC2" w14:textId="77777777" w:rsidR="00A9307D" w:rsidRDefault="00A9307D" w:rsidP="00B03AE0">
      <w:pPr>
        <w:jc w:val="both"/>
        <w:rPr>
          <w:lang w:eastAsia="en-US"/>
        </w:rPr>
      </w:pPr>
    </w:p>
    <w:p w14:paraId="66FA8BC8" w14:textId="77777777" w:rsidR="005B09FC" w:rsidRDefault="005B09FC" w:rsidP="00B03AE0">
      <w:pPr>
        <w:pStyle w:val="Style1"/>
        <w:numPr>
          <w:ilvl w:val="0"/>
          <w:numId w:val="0"/>
        </w:numPr>
        <w:ind w:left="357"/>
        <w:rPr>
          <w:rFonts w:ascii="Times New Roman" w:hAnsi="Times New Roman" w:cs="Times New Roman"/>
          <w:sz w:val="24"/>
          <w:szCs w:val="24"/>
          <w:lang w:val="fr-FR"/>
        </w:rPr>
      </w:pPr>
    </w:p>
    <w:p w14:paraId="66FA8BC9" w14:textId="1F456488" w:rsidR="00116620" w:rsidRDefault="00116620" w:rsidP="00B03AE0">
      <w:pPr>
        <w:jc w:val="both"/>
      </w:pPr>
      <w:r w:rsidRPr="002D33D5">
        <w:t>L</w:t>
      </w:r>
      <w:r>
        <w:t>’éventuelle</w:t>
      </w:r>
      <w:r w:rsidRPr="002D33D5">
        <w:t xml:space="preserve"> PTO </w:t>
      </w:r>
      <w:proofErr w:type="spellStart"/>
      <w:r>
        <w:t>monofibre</w:t>
      </w:r>
      <w:proofErr w:type="spellEnd"/>
      <w:r>
        <w:t xml:space="preserve"> </w:t>
      </w:r>
      <w:r w:rsidRPr="002D33D5">
        <w:t xml:space="preserve">déportée installée dans le prolongement de la PTO </w:t>
      </w:r>
      <w:r>
        <w:t xml:space="preserve">située à la pénétration du logement </w:t>
      </w:r>
      <w:r w:rsidRPr="002D33D5">
        <w:t xml:space="preserve">est repérée par : le numéro de la prise </w:t>
      </w:r>
      <w:r w:rsidR="002A6351">
        <w:t>CO</w:t>
      </w:r>
      <w:r w:rsidR="00B21BB3" w:rsidRPr="00E43BAE">
        <w:t>(*)</w:t>
      </w:r>
      <w:r w:rsidRPr="002D33D5">
        <w:t>-XXXX-XXXX</w:t>
      </w:r>
      <w:r>
        <w:t>/2</w:t>
      </w:r>
      <w:r w:rsidRPr="002D33D5">
        <w:t xml:space="preserve">. </w:t>
      </w:r>
      <w:r>
        <w:t>Le chiffre « 2 »</w:t>
      </w:r>
      <w:r w:rsidRPr="002D33D5">
        <w:t xml:space="preserve"> indique qu’il existe une PTO en entrée de logement.</w:t>
      </w:r>
    </w:p>
    <w:p w14:paraId="66FA8BCA" w14:textId="77777777" w:rsidR="00116620" w:rsidRDefault="00116620" w:rsidP="00B03AE0">
      <w:pPr>
        <w:jc w:val="both"/>
      </w:pPr>
    </w:p>
    <w:p w14:paraId="66FA8BCC" w14:textId="77777777" w:rsidR="00116620" w:rsidRDefault="00116620" w:rsidP="00B03AE0">
      <w:pPr>
        <w:jc w:val="both"/>
      </w:pPr>
    </w:p>
    <w:p w14:paraId="66FA8BCD" w14:textId="77777777" w:rsidR="00116620" w:rsidRDefault="00BA6B38" w:rsidP="00B21BB3">
      <w:pPr>
        <w:jc w:val="center"/>
      </w:pPr>
      <w:r>
        <w:rPr>
          <w:noProof/>
        </w:rPr>
        <w:drawing>
          <wp:inline distT="0" distB="0" distL="0" distR="0" wp14:anchorId="66FA8CC1" wp14:editId="66FA8CC2">
            <wp:extent cx="1724025" cy="2143125"/>
            <wp:effectExtent l="0" t="0" r="0" b="0"/>
            <wp:docPr id="6" name="Image 6"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deportee-référen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24025" cy="2143125"/>
                    </a:xfrm>
                    <a:prstGeom prst="rect">
                      <a:avLst/>
                    </a:prstGeom>
                    <a:noFill/>
                    <a:ln>
                      <a:noFill/>
                    </a:ln>
                  </pic:spPr>
                </pic:pic>
              </a:graphicData>
            </a:graphic>
          </wp:inline>
        </w:drawing>
      </w:r>
    </w:p>
    <w:p w14:paraId="66FA8BCE" w14:textId="77777777" w:rsidR="00116620" w:rsidRPr="00F6737B" w:rsidRDefault="00116620" w:rsidP="00B21BB3">
      <w:pPr>
        <w:pStyle w:val="Lgende"/>
        <w:jc w:val="center"/>
      </w:pPr>
      <w:bookmarkStart w:id="26" w:name="_Toc483929760"/>
      <w:bookmarkStart w:id="27" w:name="_Toc106373098"/>
      <w:r>
        <w:t xml:space="preserve">Figure </w:t>
      </w:r>
      <w:r w:rsidR="00A53CBB">
        <w:rPr>
          <w:noProof/>
        </w:rPr>
        <w:fldChar w:fldCharType="begin"/>
      </w:r>
      <w:r w:rsidR="00A53CBB">
        <w:rPr>
          <w:noProof/>
        </w:rPr>
        <w:instrText xml:space="preserve"> SEQ Figure \* ARABIC </w:instrText>
      </w:r>
      <w:r w:rsidR="00A53CBB">
        <w:rPr>
          <w:noProof/>
        </w:rPr>
        <w:fldChar w:fldCharType="separate"/>
      </w:r>
      <w:r>
        <w:rPr>
          <w:noProof/>
        </w:rPr>
        <w:t>6</w:t>
      </w:r>
      <w:r w:rsidR="00A53CBB">
        <w:rPr>
          <w:noProof/>
        </w:rPr>
        <w:fldChar w:fldCharType="end"/>
      </w:r>
      <w:r>
        <w:t xml:space="preserve"> : repérage de la PTO déportée</w:t>
      </w:r>
      <w:bookmarkEnd w:id="26"/>
      <w:bookmarkEnd w:id="27"/>
    </w:p>
    <w:p w14:paraId="66FA8BCF" w14:textId="77777777" w:rsidR="00116620" w:rsidRDefault="00116620" w:rsidP="00B21BB3">
      <w:pPr>
        <w:jc w:val="center"/>
      </w:pPr>
    </w:p>
    <w:p w14:paraId="66FA8BD0" w14:textId="77777777" w:rsidR="00116620" w:rsidRDefault="00116620" w:rsidP="00B21BB3">
      <w:pPr>
        <w:jc w:val="center"/>
      </w:pPr>
    </w:p>
    <w:p w14:paraId="66FA8BD1" w14:textId="77777777" w:rsidR="00116620" w:rsidRDefault="00116620" w:rsidP="00B21BB3">
      <w:pPr>
        <w:jc w:val="center"/>
        <w:rPr>
          <w:lang w:eastAsia="en-US"/>
        </w:rPr>
      </w:pPr>
    </w:p>
    <w:p w14:paraId="66FA8BD2" w14:textId="77777777" w:rsidR="00116620" w:rsidRDefault="00BA6B38" w:rsidP="00B21BB3">
      <w:pPr>
        <w:jc w:val="center"/>
        <w:rPr>
          <w:lang w:eastAsia="en-US"/>
        </w:rPr>
      </w:pPr>
      <w:r w:rsidRPr="009806DF">
        <w:rPr>
          <w:noProof/>
        </w:rPr>
        <w:drawing>
          <wp:inline distT="0" distB="0" distL="0" distR="0" wp14:anchorId="66FA8CC3" wp14:editId="66FA8CC4">
            <wp:extent cx="5267325" cy="11239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66FA8BD3" w14:textId="77777777" w:rsidR="00116620" w:rsidRDefault="00116620" w:rsidP="00B21BB3">
      <w:pPr>
        <w:pStyle w:val="Lgende"/>
        <w:jc w:val="center"/>
        <w:rPr>
          <w:lang w:eastAsia="en-US"/>
        </w:rPr>
      </w:pPr>
      <w:bookmarkStart w:id="28" w:name="_Toc483929761"/>
      <w:bookmarkStart w:id="29" w:name="_Toc106373099"/>
      <w:r>
        <w:t xml:space="preserve">Figure </w:t>
      </w:r>
      <w:r w:rsidR="00A53CBB">
        <w:rPr>
          <w:noProof/>
        </w:rPr>
        <w:fldChar w:fldCharType="begin"/>
      </w:r>
      <w:r w:rsidR="00A53CBB">
        <w:rPr>
          <w:noProof/>
        </w:rPr>
        <w:instrText xml:space="preserve"> SEQ Figure \* ARABIC </w:instrText>
      </w:r>
      <w:r w:rsidR="00A53CBB">
        <w:rPr>
          <w:noProof/>
        </w:rPr>
        <w:fldChar w:fldCharType="separate"/>
      </w:r>
      <w:r>
        <w:rPr>
          <w:noProof/>
        </w:rPr>
        <w:t>7</w:t>
      </w:r>
      <w:r w:rsidR="00A53CBB">
        <w:rPr>
          <w:noProof/>
        </w:rPr>
        <w:fldChar w:fldCharType="end"/>
      </w:r>
      <w:r>
        <w:t> : exemple de câblage avec PTO déportée</w:t>
      </w:r>
      <w:bookmarkEnd w:id="28"/>
      <w:bookmarkEnd w:id="29"/>
    </w:p>
    <w:p w14:paraId="66FA8BD4" w14:textId="77777777" w:rsidR="00116620" w:rsidRDefault="00116620" w:rsidP="00B03AE0">
      <w:pPr>
        <w:pStyle w:val="Style1"/>
        <w:numPr>
          <w:ilvl w:val="0"/>
          <w:numId w:val="0"/>
        </w:numPr>
        <w:rPr>
          <w:rFonts w:ascii="Times New Roman" w:hAnsi="Times New Roman" w:cs="Times New Roman"/>
          <w:sz w:val="24"/>
          <w:szCs w:val="24"/>
          <w:lang w:val="fr-FR"/>
        </w:rPr>
      </w:pPr>
    </w:p>
    <w:p w14:paraId="24BCB861" w14:textId="77777777" w:rsidR="00415BA2" w:rsidRDefault="00415BA2">
      <w:r>
        <w:br w:type="page"/>
      </w:r>
    </w:p>
    <w:p w14:paraId="66FA8BD5" w14:textId="23523B61" w:rsidR="00116620" w:rsidRPr="00016686" w:rsidRDefault="00116620" w:rsidP="00B03AE0">
      <w:pPr>
        <w:pStyle w:val="Style1"/>
        <w:numPr>
          <w:ilvl w:val="0"/>
          <w:numId w:val="0"/>
        </w:numPr>
        <w:ind w:left="-360"/>
        <w:rPr>
          <w:rFonts w:ascii="Times New Roman" w:hAnsi="Times New Roman" w:cs="Times New Roman"/>
          <w:sz w:val="24"/>
          <w:szCs w:val="24"/>
          <w:lang w:val="fr-FR"/>
        </w:rPr>
      </w:pPr>
      <w:r w:rsidRPr="00016686">
        <w:rPr>
          <w:rFonts w:ascii="Times New Roman" w:hAnsi="Times New Roman" w:cs="Times New Roman"/>
          <w:sz w:val="24"/>
          <w:szCs w:val="24"/>
          <w:lang w:val="fr-FR"/>
        </w:rPr>
        <w:lastRenderedPageBreak/>
        <w:t xml:space="preserve">Format étiquette PTO: </w:t>
      </w:r>
    </w:p>
    <w:p w14:paraId="66FA8BD6" w14:textId="77777777" w:rsidR="00B21BB3" w:rsidRDefault="00B21BB3" w:rsidP="00B03AE0">
      <w:pPr>
        <w:pStyle w:val="Style1"/>
        <w:numPr>
          <w:ilvl w:val="0"/>
          <w:numId w:val="0"/>
        </w:numPr>
        <w:rPr>
          <w:rFonts w:ascii="Times New Roman" w:hAnsi="Times New Roman" w:cs="Times New Roman"/>
          <w:sz w:val="24"/>
          <w:szCs w:val="24"/>
          <w:lang w:val="fr-FR"/>
        </w:rPr>
      </w:pPr>
    </w:p>
    <w:p w14:paraId="66FA8BD7" w14:textId="77777777" w:rsidR="005B09FC" w:rsidRDefault="005B09FC" w:rsidP="00B03AE0">
      <w:pPr>
        <w:pStyle w:val="Style1"/>
        <w:numPr>
          <w:ilvl w:val="0"/>
          <w:numId w:val="0"/>
        </w:numPr>
        <w:rPr>
          <w:rFonts w:ascii="Times New Roman" w:hAnsi="Times New Roman" w:cs="Times New Roman"/>
          <w:sz w:val="24"/>
          <w:szCs w:val="24"/>
          <w:lang w:val="fr-FR"/>
        </w:rPr>
      </w:pPr>
      <w:r w:rsidRPr="00016686">
        <w:rPr>
          <w:rFonts w:ascii="Times New Roman" w:hAnsi="Times New Roman" w:cs="Times New Roman"/>
          <w:sz w:val="24"/>
          <w:szCs w:val="24"/>
          <w:lang w:val="fr-FR"/>
        </w:rPr>
        <w:t>Chaque caractère aura une hauteur maximale de 4mm pour un support autocollant de 8mm de large et 55mm de long. L’étiquette sera imprimée chez le client (écriture noire sur fond incolore).</w:t>
      </w:r>
    </w:p>
    <w:p w14:paraId="66FA8BD8" w14:textId="77777777" w:rsidR="006B303B" w:rsidRDefault="006B303B" w:rsidP="00B03AE0">
      <w:pPr>
        <w:pStyle w:val="Style1"/>
        <w:numPr>
          <w:ilvl w:val="0"/>
          <w:numId w:val="0"/>
        </w:numPr>
        <w:rPr>
          <w:rFonts w:ascii="Times New Roman" w:hAnsi="Times New Roman" w:cs="Times New Roman"/>
          <w:sz w:val="24"/>
          <w:szCs w:val="24"/>
          <w:lang w:val="fr-FR"/>
        </w:rPr>
      </w:pPr>
    </w:p>
    <w:p w14:paraId="66FA8BD9" w14:textId="77777777" w:rsidR="006B303B" w:rsidRDefault="006B303B" w:rsidP="006B303B">
      <w:pPr>
        <w:pStyle w:val="Style1"/>
        <w:numPr>
          <w:ilvl w:val="0"/>
          <w:numId w:val="0"/>
        </w:numPr>
        <w:rPr>
          <w:rFonts w:ascii="Times New Roman" w:hAnsi="Times New Roman" w:cs="Times New Roman"/>
          <w:sz w:val="24"/>
          <w:szCs w:val="24"/>
          <w:lang w:val="fr-FR"/>
        </w:rPr>
      </w:pPr>
      <w:r w:rsidRPr="00E43BAE">
        <w:rPr>
          <w:rFonts w:ascii="Times New Roman" w:hAnsi="Times New Roman" w:cs="Times New Roman"/>
          <w:sz w:val="24"/>
          <w:szCs w:val="24"/>
          <w:lang w:val="fr-FR"/>
        </w:rPr>
        <w:t xml:space="preserve">La PTO est repérée par un numéro au format suivant </w:t>
      </w:r>
      <w:r w:rsidR="002A6351">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r w:rsidR="005415C9">
        <w:rPr>
          <w:rFonts w:ascii="Times New Roman" w:hAnsi="Times New Roman" w:cs="Times New Roman"/>
          <w:sz w:val="24"/>
          <w:szCs w:val="24"/>
          <w:lang w:val="fr-FR"/>
        </w:rPr>
        <w:t>.</w:t>
      </w:r>
    </w:p>
    <w:p w14:paraId="66FA8BDA" w14:textId="77777777" w:rsidR="00B21BB3" w:rsidRDefault="00B21BB3" w:rsidP="00B03AE0">
      <w:pPr>
        <w:pStyle w:val="Style1"/>
        <w:numPr>
          <w:ilvl w:val="0"/>
          <w:numId w:val="0"/>
        </w:numPr>
        <w:rPr>
          <w:rFonts w:ascii="Times New Roman" w:hAnsi="Times New Roman" w:cs="Times New Roman"/>
          <w:sz w:val="24"/>
          <w:szCs w:val="24"/>
          <w:lang w:val="fr-FR"/>
        </w:rPr>
      </w:pPr>
    </w:p>
    <w:p w14:paraId="66FA8BDB" w14:textId="77777777" w:rsidR="00B21BB3" w:rsidRDefault="00B21BB3" w:rsidP="00B21BB3">
      <w:pPr>
        <w:pStyle w:val="Style1"/>
        <w:numPr>
          <w:ilvl w:val="0"/>
          <w:numId w:val="0"/>
        </w:numPr>
        <w:rPr>
          <w:rFonts w:ascii="Times New Roman" w:hAnsi="Times New Roman" w:cs="Times New Roman"/>
          <w:sz w:val="24"/>
          <w:szCs w:val="24"/>
          <w:lang w:val="fr-FR"/>
        </w:rPr>
      </w:pPr>
      <w:r>
        <w:rPr>
          <w:rFonts w:ascii="Times New Roman" w:hAnsi="Times New Roman" w:cs="Times New Roman"/>
          <w:sz w:val="24"/>
          <w:szCs w:val="24"/>
          <w:lang w:val="fr-FR"/>
        </w:rPr>
        <w:t>*</w:t>
      </w:r>
      <w:r w:rsidR="002A6351">
        <w:rPr>
          <w:rFonts w:ascii="Times New Roman" w:hAnsi="Times New Roman" w:cs="Times New Roman"/>
          <w:sz w:val="24"/>
          <w:szCs w:val="24"/>
          <w:lang w:val="fr-FR"/>
        </w:rPr>
        <w:t>CO</w:t>
      </w:r>
      <w:r w:rsidR="00C72BA4">
        <w:rPr>
          <w:rFonts w:ascii="Times New Roman" w:hAnsi="Times New Roman" w:cs="Times New Roman"/>
          <w:sz w:val="24"/>
          <w:szCs w:val="24"/>
          <w:lang w:val="fr-FR"/>
        </w:rPr>
        <w:t xml:space="preserve"> : </w:t>
      </w:r>
      <w:r w:rsidR="005415C9" w:rsidRPr="005415C9">
        <w:rPr>
          <w:rFonts w:ascii="Times New Roman" w:hAnsi="Times New Roman" w:cs="Times New Roman"/>
          <w:sz w:val="24"/>
          <w:szCs w:val="24"/>
          <w:lang w:val="fr-FR"/>
        </w:rPr>
        <w:t>Préfixe pour l'identification des lignes</w:t>
      </w:r>
      <w:r>
        <w:rPr>
          <w:rFonts w:ascii="Times New Roman" w:hAnsi="Times New Roman" w:cs="Times New Roman"/>
          <w:sz w:val="24"/>
          <w:szCs w:val="24"/>
          <w:lang w:val="fr-FR"/>
        </w:rPr>
        <w:t xml:space="preserve"> sur deux caractères </w:t>
      </w:r>
      <w:r w:rsidR="00A95889">
        <w:rPr>
          <w:rFonts w:ascii="Times New Roman" w:hAnsi="Times New Roman" w:cs="Times New Roman"/>
          <w:sz w:val="24"/>
          <w:szCs w:val="24"/>
          <w:lang w:val="fr-FR"/>
        </w:rPr>
        <w:t xml:space="preserve">avec </w:t>
      </w:r>
      <w:r>
        <w:rPr>
          <w:rFonts w:ascii="Times New Roman" w:hAnsi="Times New Roman" w:cs="Times New Roman"/>
          <w:sz w:val="24"/>
          <w:szCs w:val="24"/>
          <w:lang w:val="fr-FR"/>
        </w:rPr>
        <w:t>pour valeur de selon la table</w:t>
      </w:r>
      <w:r w:rsidR="005415C9">
        <w:rPr>
          <w:rFonts w:ascii="Times New Roman" w:hAnsi="Times New Roman" w:cs="Times New Roman"/>
          <w:sz w:val="24"/>
          <w:szCs w:val="24"/>
          <w:lang w:val="fr-FR"/>
        </w:rPr>
        <w:t> :</w:t>
      </w:r>
    </w:p>
    <w:p w14:paraId="66FA8BDC" w14:textId="77777777" w:rsidR="005415C9" w:rsidRDefault="005415C9" w:rsidP="00B21BB3">
      <w:pPr>
        <w:pStyle w:val="Style1"/>
        <w:numPr>
          <w:ilvl w:val="0"/>
          <w:numId w:val="0"/>
        </w:numPr>
        <w:rPr>
          <w:rFonts w:ascii="Times New Roman" w:hAnsi="Times New Roman" w:cs="Times New Roman"/>
          <w:sz w:val="24"/>
          <w:szCs w:val="24"/>
          <w:lang w:val="fr-FR"/>
        </w:rPr>
      </w:pPr>
    </w:p>
    <w:tbl>
      <w:tblPr>
        <w:tblW w:w="8505" w:type="dxa"/>
        <w:tblInd w:w="70" w:type="dxa"/>
        <w:tblCellMar>
          <w:left w:w="70" w:type="dxa"/>
          <w:right w:w="70" w:type="dxa"/>
        </w:tblCellMar>
        <w:tblLook w:val="04A0" w:firstRow="1" w:lastRow="0" w:firstColumn="1" w:lastColumn="0" w:noHBand="0" w:noVBand="1"/>
      </w:tblPr>
      <w:tblGrid>
        <w:gridCol w:w="5800"/>
        <w:gridCol w:w="2705"/>
      </w:tblGrid>
      <w:tr w:rsidR="005415C9" w14:paraId="66FA8BDF" w14:textId="77777777" w:rsidTr="00A95889">
        <w:trPr>
          <w:trHeight w:val="900"/>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6FA8BDD" w14:textId="08FAF5CD" w:rsidR="005415C9" w:rsidRDefault="005415C9" w:rsidP="00471DC9">
            <w:pPr>
              <w:jc w:val="center"/>
              <w:rPr>
                <w:rFonts w:ascii="Helvetica 55 Roman" w:hAnsi="Helvetica 55 Roman" w:cs="Calibri"/>
                <w:b/>
                <w:bCs/>
                <w:color w:val="000000"/>
              </w:rPr>
            </w:pPr>
            <w:r>
              <w:rPr>
                <w:rFonts w:ascii="Helvetica 55 Roman" w:hAnsi="Helvetica 55 Roman" w:cs="Calibri"/>
                <w:b/>
                <w:bCs/>
                <w:color w:val="000000"/>
              </w:rPr>
              <w:t>Opérateur d'</w:t>
            </w:r>
            <w:r w:rsidR="00477DA7">
              <w:rPr>
                <w:rFonts w:ascii="Helvetica 55 Roman" w:hAnsi="Helvetica 55 Roman" w:cs="Calibri"/>
                <w:b/>
                <w:bCs/>
                <w:color w:val="000000"/>
              </w:rPr>
              <w:t>I</w:t>
            </w:r>
            <w:r>
              <w:rPr>
                <w:rFonts w:ascii="Helvetica 55 Roman" w:hAnsi="Helvetica 55 Roman" w:cs="Calibri"/>
                <w:b/>
                <w:bCs/>
                <w:color w:val="000000"/>
              </w:rPr>
              <w:t>mmeuble</w:t>
            </w:r>
          </w:p>
        </w:tc>
        <w:tc>
          <w:tcPr>
            <w:tcW w:w="2705" w:type="dxa"/>
            <w:tcBorders>
              <w:top w:val="single" w:sz="8" w:space="0" w:color="auto"/>
              <w:left w:val="nil"/>
              <w:bottom w:val="single" w:sz="8" w:space="0" w:color="auto"/>
              <w:right w:val="single" w:sz="8" w:space="0" w:color="auto"/>
            </w:tcBorders>
            <w:shd w:val="clear" w:color="000000" w:fill="FFC000"/>
            <w:vAlign w:val="center"/>
            <w:hideMark/>
          </w:tcPr>
          <w:p w14:paraId="66FA8BDE" w14:textId="77777777" w:rsidR="005415C9" w:rsidRDefault="005415C9" w:rsidP="00471DC9">
            <w:pPr>
              <w:jc w:val="center"/>
              <w:rPr>
                <w:rFonts w:ascii="Helvetica 55 Roman" w:hAnsi="Helvetica 55 Roman" w:cs="Calibri"/>
                <w:b/>
                <w:bCs/>
                <w:color w:val="000000"/>
              </w:rPr>
            </w:pPr>
            <w:r>
              <w:rPr>
                <w:rFonts w:ascii="Helvetica 55 Roman" w:hAnsi="Helvetica 55 Roman" w:cs="Calibri"/>
                <w:b/>
                <w:bCs/>
                <w:color w:val="000000"/>
              </w:rPr>
              <w:t>Préfixe pour l'identification des lignes</w:t>
            </w:r>
          </w:p>
        </w:tc>
      </w:tr>
      <w:tr w:rsidR="005415C9" w14:paraId="66FA8BE2"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0"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Alliance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1"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AX</w:t>
            </w:r>
          </w:p>
        </w:tc>
      </w:tr>
      <w:tr w:rsidR="005415C9" w14:paraId="66FA8BE5"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3"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Ariège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4"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AR</w:t>
            </w:r>
          </w:p>
        </w:tc>
      </w:tr>
      <w:tr w:rsidR="005415C9" w14:paraId="66FA8BE8"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6"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Auvergne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7"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AU</w:t>
            </w:r>
          </w:p>
        </w:tc>
      </w:tr>
      <w:tr w:rsidR="005415C9" w14:paraId="66FA8BEB"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9"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BFC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EA"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BC</w:t>
            </w:r>
          </w:p>
        </w:tc>
      </w:tr>
      <w:tr w:rsidR="005415C9" w14:paraId="66FA8BEE"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C"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CAPS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D"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PS</w:t>
            </w:r>
          </w:p>
        </w:tc>
      </w:tr>
      <w:tr w:rsidR="005415C9" w14:paraId="66FA8BF1"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F"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Charente-Maritime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0"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CM</w:t>
            </w:r>
          </w:p>
        </w:tc>
      </w:tr>
      <w:tr w:rsidR="005415C9" w14:paraId="66FA8BF4"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2"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Deux-Sèvres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BF3"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DS</w:t>
            </w:r>
          </w:p>
        </w:tc>
      </w:tr>
      <w:tr w:rsidR="005415C9" w14:paraId="66FA8BF7"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5"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Gers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F6"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GN</w:t>
            </w:r>
          </w:p>
        </w:tc>
      </w:tr>
      <w:tr w:rsidR="005415C9" w14:paraId="66FA8BFA"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8"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Gironde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9"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GI</w:t>
            </w:r>
          </w:p>
        </w:tc>
      </w:tr>
      <w:tr w:rsidR="005415C9" w14:paraId="66FA8BFD"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B"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Grand Dax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C"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GD</w:t>
            </w:r>
          </w:p>
        </w:tc>
      </w:tr>
      <w:tr w:rsidR="005415C9" w14:paraId="66FA8C00"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E"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Haute-Saône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FF"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HS</w:t>
            </w:r>
          </w:p>
        </w:tc>
      </w:tr>
      <w:tr w:rsidR="005415C9" w14:paraId="66FA8C03"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1"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Kourou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02"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KF</w:t>
            </w:r>
          </w:p>
        </w:tc>
      </w:tr>
      <w:tr w:rsidR="005415C9" w14:paraId="66FA8C06"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4"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Laval THD</w:t>
            </w:r>
          </w:p>
        </w:tc>
        <w:tc>
          <w:tcPr>
            <w:tcW w:w="2705" w:type="dxa"/>
            <w:tcBorders>
              <w:top w:val="nil"/>
              <w:left w:val="nil"/>
              <w:bottom w:val="single" w:sz="8" w:space="0" w:color="auto"/>
              <w:right w:val="single" w:sz="8" w:space="0" w:color="auto"/>
            </w:tcBorders>
            <w:shd w:val="clear" w:color="auto" w:fill="auto"/>
            <w:noWrap/>
            <w:vAlign w:val="center"/>
            <w:hideMark/>
          </w:tcPr>
          <w:p w14:paraId="66FA8C05"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LA</w:t>
            </w:r>
          </w:p>
        </w:tc>
      </w:tr>
      <w:tr w:rsidR="005415C9" w14:paraId="66FA8C09"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7"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Loire-Atlantique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08"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LN</w:t>
            </w:r>
          </w:p>
        </w:tc>
      </w:tr>
      <w:tr w:rsidR="005415C9" w14:paraId="66FA8C0C"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A"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Mayenne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0B"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MA</w:t>
            </w:r>
          </w:p>
        </w:tc>
      </w:tr>
      <w:tr w:rsidR="005415C9" w14:paraId="66FA8C0F"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D"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Moselle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0E"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MO</w:t>
            </w:r>
          </w:p>
        </w:tc>
      </w:tr>
      <w:tr w:rsidR="005415C9" w14:paraId="66FA8C12"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0"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Orne Métropole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C11"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OM</w:t>
            </w:r>
          </w:p>
        </w:tc>
      </w:tr>
      <w:tr w:rsidR="005415C9" w14:paraId="66FA8C15"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3"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Réunion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C14"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RT</w:t>
            </w:r>
          </w:p>
        </w:tc>
      </w:tr>
      <w:tr w:rsidR="005415C9" w14:paraId="66FA8C18"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6"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THD Bretagne</w:t>
            </w:r>
          </w:p>
        </w:tc>
        <w:tc>
          <w:tcPr>
            <w:tcW w:w="2705" w:type="dxa"/>
            <w:tcBorders>
              <w:top w:val="nil"/>
              <w:left w:val="nil"/>
              <w:bottom w:val="single" w:sz="8" w:space="0" w:color="auto"/>
              <w:right w:val="single" w:sz="8" w:space="0" w:color="auto"/>
            </w:tcBorders>
            <w:shd w:val="clear" w:color="auto" w:fill="auto"/>
            <w:noWrap/>
            <w:vAlign w:val="center"/>
            <w:hideMark/>
          </w:tcPr>
          <w:p w14:paraId="66FA8C17"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MB</w:t>
            </w:r>
          </w:p>
        </w:tc>
      </w:tr>
      <w:tr w:rsidR="005415C9" w14:paraId="66FA8C1B"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9"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Vienne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1A"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VI</w:t>
            </w:r>
          </w:p>
        </w:tc>
      </w:tr>
      <w:tr w:rsidR="005415C9" w14:paraId="66FA8C1E"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C" w14:textId="77777777" w:rsidR="005415C9" w:rsidRDefault="005415C9" w:rsidP="00471DC9">
            <w:pPr>
              <w:rPr>
                <w:rFonts w:ascii="Helvetica 55 Roman" w:hAnsi="Helvetica 55 Roman" w:cs="Calibri"/>
                <w:color w:val="000000"/>
              </w:rPr>
            </w:pPr>
            <w:proofErr w:type="spellStart"/>
            <w:r>
              <w:rPr>
                <w:rFonts w:ascii="Helvetica 55 Roman" w:hAnsi="Helvetica 55 Roman" w:cs="Calibri"/>
                <w:color w:val="000000"/>
              </w:rPr>
              <w:t>Yana</w:t>
            </w:r>
            <w:proofErr w:type="spellEnd"/>
            <w:r>
              <w:rPr>
                <w:rFonts w:ascii="Helvetica 55 Roman" w:hAnsi="Helvetica 55 Roman" w:cs="Calibri"/>
                <w:color w:val="000000"/>
              </w:rPr>
              <w:t xml:space="preserv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1D" w14:textId="77777777" w:rsidR="005415C9" w:rsidRPr="000A34A5" w:rsidRDefault="005415C9" w:rsidP="00471DC9">
            <w:pPr>
              <w:jc w:val="center"/>
              <w:rPr>
                <w:rFonts w:ascii="Helvetica 55 Roman" w:hAnsi="Helvetica 55 Roman" w:cs="Calibri"/>
              </w:rPr>
            </w:pPr>
            <w:r w:rsidRPr="000A34A5">
              <w:rPr>
                <w:rFonts w:ascii="Helvetica 55 Roman" w:hAnsi="Helvetica 55 Roman" w:cs="Calibri"/>
              </w:rPr>
              <w:t>YA</w:t>
            </w:r>
          </w:p>
        </w:tc>
      </w:tr>
    </w:tbl>
    <w:p w14:paraId="66FA8C1F" w14:textId="77777777" w:rsidR="005415C9" w:rsidRDefault="005415C9" w:rsidP="00B21BB3">
      <w:pPr>
        <w:pStyle w:val="Style1"/>
        <w:numPr>
          <w:ilvl w:val="0"/>
          <w:numId w:val="0"/>
        </w:numPr>
        <w:rPr>
          <w:rFonts w:ascii="Times New Roman" w:hAnsi="Times New Roman" w:cs="Times New Roman"/>
          <w:sz w:val="24"/>
          <w:szCs w:val="24"/>
          <w:lang w:val="fr-FR"/>
        </w:rPr>
      </w:pPr>
    </w:p>
    <w:p w14:paraId="66FA8C20" w14:textId="77777777" w:rsidR="00B21BB3" w:rsidRPr="00A8639D" w:rsidRDefault="00B21BB3" w:rsidP="00B03AE0">
      <w:pPr>
        <w:pStyle w:val="Style1"/>
        <w:numPr>
          <w:ilvl w:val="0"/>
          <w:numId w:val="0"/>
        </w:numPr>
        <w:rPr>
          <w:rFonts w:ascii="Times New Roman" w:hAnsi="Times New Roman" w:cs="Times New Roman"/>
          <w:sz w:val="24"/>
          <w:szCs w:val="24"/>
          <w:lang w:val="fr-FR"/>
        </w:rPr>
      </w:pPr>
    </w:p>
    <w:p w14:paraId="66FA8C21" w14:textId="77777777" w:rsidR="00E00DEF" w:rsidRPr="00F30D89" w:rsidRDefault="00E00DEF" w:rsidP="00B03AE0">
      <w:pPr>
        <w:pStyle w:val="Titre2"/>
        <w:numPr>
          <w:ilvl w:val="1"/>
          <w:numId w:val="1"/>
        </w:numPr>
        <w:jc w:val="both"/>
      </w:pPr>
      <w:bookmarkStart w:id="30" w:name="_Toc107502362"/>
      <w:r w:rsidRPr="00F30D89">
        <w:t>sur le câble</w:t>
      </w:r>
      <w:bookmarkEnd w:id="25"/>
      <w:r w:rsidR="00F4623E">
        <w:t xml:space="preserve"> de branchement</w:t>
      </w:r>
      <w:bookmarkEnd w:id="30"/>
    </w:p>
    <w:p w14:paraId="66FA8C22" w14:textId="77777777" w:rsidR="00FE0108" w:rsidRDefault="00E00DEF" w:rsidP="00B03AE0">
      <w:pPr>
        <w:jc w:val="both"/>
      </w:pPr>
      <w:r>
        <w:t xml:space="preserve">Le numéro du câble </w:t>
      </w:r>
      <w:r w:rsidR="00AB24EA">
        <w:t xml:space="preserve">de branchement est indiqué au moyen de cavaliers (n° de 1 à </w:t>
      </w:r>
      <w:r w:rsidR="00A533F0">
        <w:t>n, n≤</w:t>
      </w:r>
      <w:r w:rsidR="00AB24EA">
        <w:t>12), aux deux extrémités du câble : à l’intérieur de la prise et à l’intérieur du PB.</w:t>
      </w:r>
      <w:bookmarkStart w:id="31" w:name="_Toc244689300"/>
    </w:p>
    <w:p w14:paraId="66FA8C23" w14:textId="7F3EDCF4" w:rsidR="00AB24EA" w:rsidRDefault="00AB24EA" w:rsidP="00B03AE0">
      <w:pPr>
        <w:jc w:val="both"/>
      </w:pPr>
      <w:r>
        <w:t>Le n° est donné par</w:t>
      </w:r>
      <w:r w:rsidR="0026713A">
        <w:t xml:space="preserve"> l’Opérateur d’</w:t>
      </w:r>
      <w:r w:rsidR="00FB6DB5">
        <w:t>I</w:t>
      </w:r>
      <w:r w:rsidR="00091283">
        <w:t>mmeuble</w:t>
      </w:r>
      <w:r w:rsidR="00FE0108">
        <w:t>.</w:t>
      </w:r>
    </w:p>
    <w:bookmarkEnd w:id="31"/>
    <w:p w14:paraId="66FA8C24" w14:textId="77777777" w:rsidR="00586C31" w:rsidRDefault="00AB24EA" w:rsidP="00B03AE0">
      <w:pPr>
        <w:jc w:val="both"/>
      </w:pPr>
      <w:r>
        <w:t>Il n’est p</w:t>
      </w:r>
      <w:r w:rsidR="00FE0108">
        <w:t>as utile de repérer les fibres d</w:t>
      </w:r>
      <w:r>
        <w:t xml:space="preserve">u câble de branchement </w:t>
      </w:r>
      <w:r w:rsidR="00FE0108">
        <w:t>d</w:t>
      </w:r>
      <w:r>
        <w:t>ans le PB.</w:t>
      </w:r>
    </w:p>
    <w:p w14:paraId="66FA8C25" w14:textId="77777777" w:rsidR="00A9307D" w:rsidRDefault="00BA6B38" w:rsidP="00B21BB3">
      <w:pPr>
        <w:jc w:val="center"/>
      </w:pPr>
      <w:r w:rsidRPr="009A49C1">
        <w:rPr>
          <w:noProof/>
        </w:rPr>
        <w:drawing>
          <wp:inline distT="0" distB="0" distL="0" distR="0" wp14:anchorId="66FA8CC5" wp14:editId="66FA8CC6">
            <wp:extent cx="1781175" cy="1323975"/>
            <wp:effectExtent l="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1175" cy="1323975"/>
                    </a:xfrm>
                    <a:prstGeom prst="rect">
                      <a:avLst/>
                    </a:prstGeom>
                    <a:noFill/>
                    <a:ln>
                      <a:noFill/>
                    </a:ln>
                  </pic:spPr>
                </pic:pic>
              </a:graphicData>
            </a:graphic>
          </wp:inline>
        </w:drawing>
      </w:r>
    </w:p>
    <w:p w14:paraId="66FA8C26" w14:textId="77777777" w:rsidR="00DB1A1C" w:rsidRDefault="00A9307D" w:rsidP="00B03AE0">
      <w:pPr>
        <w:pStyle w:val="Lgende"/>
        <w:jc w:val="both"/>
      </w:pPr>
      <w:bookmarkStart w:id="32" w:name="_Toc106373100"/>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8</w:t>
      </w:r>
      <w:r w:rsidR="00A53CBB">
        <w:rPr>
          <w:noProof/>
        </w:rPr>
        <w:fldChar w:fldCharType="end"/>
      </w:r>
      <w:r>
        <w:t xml:space="preserve"> : repérage du câble de branchement au PB</w:t>
      </w:r>
      <w:bookmarkEnd w:id="32"/>
    </w:p>
    <w:p w14:paraId="66FA8C28" w14:textId="77777777" w:rsidR="00EB63A9" w:rsidRPr="00EB63A9" w:rsidRDefault="00EB63A9" w:rsidP="00B03AE0">
      <w:pPr>
        <w:jc w:val="both"/>
      </w:pPr>
    </w:p>
    <w:p w14:paraId="66FA8C29" w14:textId="77777777" w:rsidR="00A9307D" w:rsidRDefault="00A9307D" w:rsidP="00B03AE0">
      <w:pPr>
        <w:pStyle w:val="Titre1"/>
        <w:numPr>
          <w:ilvl w:val="0"/>
          <w:numId w:val="1"/>
        </w:numPr>
        <w:jc w:val="both"/>
      </w:pPr>
      <w:bookmarkStart w:id="33" w:name="_Toc107502363"/>
      <w:r>
        <w:t>Mesure optique</w:t>
      </w:r>
      <w:bookmarkEnd w:id="33"/>
    </w:p>
    <w:p w14:paraId="66FA8C2A" w14:textId="77777777" w:rsidR="00A9307D" w:rsidRDefault="00A9307D" w:rsidP="00B03AE0">
      <w:pPr>
        <w:jc w:val="both"/>
        <w:rPr>
          <w:bCs/>
        </w:rPr>
      </w:pPr>
      <w:r w:rsidRPr="000D0D15">
        <w:t>Une mesure optique sera réalisée une fois le câblage de branchement effectué</w:t>
      </w:r>
      <w:r w:rsidRPr="000D0D15">
        <w:rPr>
          <w:bCs/>
        </w:rPr>
        <w:t> ; cette mesure sera faite au PM et à la PTO.</w:t>
      </w:r>
    </w:p>
    <w:p w14:paraId="66FA8C2B" w14:textId="4D68AEDA" w:rsidR="0040406C" w:rsidRDefault="0040406C" w:rsidP="00B03AE0">
      <w:pPr>
        <w:jc w:val="both"/>
        <w:rPr>
          <w:bCs/>
        </w:rPr>
      </w:pPr>
      <w:r>
        <w:rPr>
          <w:bCs/>
        </w:rPr>
        <w:t xml:space="preserve">L'objectif est de garantir à </w:t>
      </w:r>
      <w:r w:rsidR="006E7466">
        <w:t>l’Opérateur d’</w:t>
      </w:r>
      <w:r w:rsidR="00FB6DB5">
        <w:t>I</w:t>
      </w:r>
      <w:r w:rsidR="00091283">
        <w:t>mmeuble</w:t>
      </w:r>
      <w:r>
        <w:rPr>
          <w:bCs/>
        </w:rPr>
        <w:t xml:space="preserve"> que la perte maximale </w:t>
      </w:r>
      <w:r w:rsidR="00440728">
        <w:rPr>
          <w:bCs/>
        </w:rPr>
        <w:t>mesurée à la première PTO dans le logement (ou DTIO) est de</w:t>
      </w:r>
    </w:p>
    <w:p w14:paraId="66FA8C2C" w14:textId="77777777" w:rsidR="00440728" w:rsidRDefault="00440728" w:rsidP="00B03AE0">
      <w:pPr>
        <w:numPr>
          <w:ilvl w:val="0"/>
          <w:numId w:val="4"/>
        </w:numPr>
        <w:jc w:val="both"/>
      </w:pPr>
      <w:r>
        <w:t>3dB entre PME et PTO ; PME = PMR ou PMZ</w:t>
      </w:r>
    </w:p>
    <w:p w14:paraId="66FA8C2F" w14:textId="17F17CEE" w:rsidR="00DD3F37" w:rsidRDefault="00DD3F37" w:rsidP="00B03AE0">
      <w:pPr>
        <w:pStyle w:val="Titre1"/>
        <w:numPr>
          <w:ilvl w:val="0"/>
          <w:numId w:val="1"/>
        </w:numPr>
        <w:jc w:val="both"/>
      </w:pPr>
      <w:bookmarkStart w:id="34" w:name="_Toc107502364"/>
      <w:r>
        <w:t xml:space="preserve">Mise en </w:t>
      </w:r>
      <w:r w:rsidR="00C10FE0">
        <w:t>œuvre</w:t>
      </w:r>
      <w:bookmarkEnd w:id="21"/>
      <w:r w:rsidR="002B457A">
        <w:t xml:space="preserve"> des matériels</w:t>
      </w:r>
      <w:bookmarkEnd w:id="22"/>
      <w:bookmarkEnd w:id="34"/>
    </w:p>
    <w:p w14:paraId="66FA8C30" w14:textId="77777777" w:rsidR="00741414" w:rsidRPr="00F30D89" w:rsidRDefault="00511F50" w:rsidP="00B03AE0">
      <w:pPr>
        <w:pStyle w:val="Titre2"/>
        <w:numPr>
          <w:ilvl w:val="1"/>
          <w:numId w:val="1"/>
        </w:numPr>
        <w:jc w:val="both"/>
      </w:pPr>
      <w:bookmarkStart w:id="35" w:name="_Toc244682209"/>
      <w:bookmarkStart w:id="36" w:name="_Toc244689288"/>
      <w:bookmarkStart w:id="37" w:name="_Toc107502365"/>
      <w:r>
        <w:t>pose</w:t>
      </w:r>
      <w:r w:rsidR="00741414" w:rsidRPr="00F30D89">
        <w:t xml:space="preserve"> du câble</w:t>
      </w:r>
      <w:bookmarkEnd w:id="35"/>
      <w:bookmarkEnd w:id="36"/>
      <w:bookmarkEnd w:id="37"/>
    </w:p>
    <w:p w14:paraId="66FA8C31" w14:textId="77777777" w:rsidR="00A9307D" w:rsidRDefault="002B457A" w:rsidP="00B03AE0">
      <w:pPr>
        <w:jc w:val="both"/>
      </w:pPr>
      <w:r>
        <w:t xml:space="preserve">Le câble sera posé depuis l’emplacement </w:t>
      </w:r>
      <w:r w:rsidR="00C5604C">
        <w:t>choisi</w:t>
      </w:r>
      <w:r w:rsidR="001B3A23">
        <w:rPr>
          <w:rStyle w:val="Appelnotedebasdep"/>
        </w:rPr>
        <w:footnoteReference w:id="2"/>
      </w:r>
      <w:r w:rsidR="00C5604C">
        <w:t xml:space="preserve"> par le client pour la prise jusqu’au PB</w:t>
      </w:r>
      <w:r>
        <w:t>.</w:t>
      </w:r>
      <w:r w:rsidR="00C5604C">
        <w:t xml:space="preserve"> (sens de pose non imposé)</w:t>
      </w:r>
      <w:r w:rsidR="00A9307D">
        <w:t>.</w:t>
      </w:r>
    </w:p>
    <w:p w14:paraId="66FA8C32" w14:textId="77777777" w:rsidR="00A9307D" w:rsidRPr="00A9307D" w:rsidRDefault="00A9307D" w:rsidP="00B03AE0">
      <w:pPr>
        <w:jc w:val="both"/>
      </w:pPr>
      <w:r w:rsidRPr="00A9307D">
        <w:t xml:space="preserve">A la construction du branchement optique </w:t>
      </w:r>
      <w:r w:rsidRPr="005E3799">
        <w:t>il est absolument interdit d’opérer un démontage partiel ou total du câble de branchement cuivre existant.</w:t>
      </w:r>
      <w:r w:rsidRPr="00A9307D">
        <w:t xml:space="preserve"> </w:t>
      </w:r>
    </w:p>
    <w:p w14:paraId="66FA8C33" w14:textId="4E097B58" w:rsidR="00A9307D" w:rsidRDefault="00811EF4" w:rsidP="00B03AE0">
      <w:pPr>
        <w:jc w:val="both"/>
      </w:pPr>
      <w:r>
        <w:t>De même, e</w:t>
      </w:r>
      <w:r w:rsidR="00A9307D" w:rsidRPr="005E3799">
        <w:t xml:space="preserve">n aucun cas </w:t>
      </w:r>
      <w:r w:rsidR="006E7466">
        <w:t>l’Opérateur d’i</w:t>
      </w:r>
      <w:r w:rsidR="00091283">
        <w:t>mmeuble</w:t>
      </w:r>
      <w:r w:rsidR="00A9307D" w:rsidRPr="005E3799">
        <w:t xml:space="preserve"> autorise le démembrement des Lignes PB – PTO construites</w:t>
      </w:r>
      <w:r w:rsidR="00A9307D">
        <w:t>.</w:t>
      </w:r>
    </w:p>
    <w:p w14:paraId="66FA8C34" w14:textId="5BEBD6F1" w:rsidR="001C65D2" w:rsidRDefault="00811EF4" w:rsidP="00B03AE0">
      <w:pPr>
        <w:jc w:val="both"/>
      </w:pPr>
      <w:r>
        <w:t>L</w:t>
      </w:r>
      <w:r w:rsidR="001C65D2">
        <w:t xml:space="preserve">e câblage </w:t>
      </w:r>
      <w:bookmarkStart w:id="38" w:name="_Toc170708783"/>
      <w:r w:rsidR="001C65D2" w:rsidRPr="00425BBA">
        <w:t xml:space="preserve">peut être réalisé de </w:t>
      </w:r>
      <w:r w:rsidR="00220A7B">
        <w:t>quatre</w:t>
      </w:r>
      <w:r w:rsidR="00220A7B" w:rsidRPr="00425BBA">
        <w:t xml:space="preserve"> </w:t>
      </w:r>
      <w:r w:rsidR="001C65D2" w:rsidRPr="00425BBA">
        <w:t>manières </w:t>
      </w:r>
      <w:r w:rsidR="00414338">
        <w:t>conformément aux</w:t>
      </w:r>
      <w:r w:rsidR="00B22872">
        <w:t xml:space="preserve"> </w:t>
      </w:r>
      <w:r w:rsidR="0016171F">
        <w:t xml:space="preserve">informations transmises par </w:t>
      </w:r>
      <w:r w:rsidR="00EA31D3">
        <w:t>l’</w:t>
      </w:r>
      <w:r w:rsidR="0016171F">
        <w:t xml:space="preserve">Opérateur </w:t>
      </w:r>
      <w:r w:rsidR="00EA31D3">
        <w:t>d’</w:t>
      </w:r>
      <w:r w:rsidR="0016171F">
        <w:t xml:space="preserve">Immeuble </w:t>
      </w:r>
      <w:r w:rsidR="00A922E4">
        <w:t>à l’Opérateur Commercial via</w:t>
      </w:r>
      <w:r w:rsidR="0016171F">
        <w:t xml:space="preserve"> </w:t>
      </w:r>
      <w:r w:rsidR="00A922E4">
        <w:t xml:space="preserve">le Contre-rendu de Commande d’Accès (flux </w:t>
      </w:r>
      <w:proofErr w:type="spellStart"/>
      <w:r w:rsidR="00A922E4">
        <w:t>Cr_Cmd_Acces</w:t>
      </w:r>
      <w:proofErr w:type="spellEnd"/>
      <w:r w:rsidR="00A922E4">
        <w:t xml:space="preserve">) dans le champ </w:t>
      </w:r>
      <w:r w:rsidR="00A922E4">
        <w:rPr>
          <w:rFonts w:ascii="Arial" w:hAnsi="Arial" w:cs="Arial"/>
          <w:color w:val="000000"/>
          <w:sz w:val="20"/>
          <w:szCs w:val="20"/>
        </w:rPr>
        <w:t>« </w:t>
      </w:r>
      <w:r w:rsidR="00A922E4" w:rsidRPr="00A922E4">
        <w:t>Conditions syndic</w:t>
      </w:r>
      <w:r w:rsidR="00B22872">
        <w:t xml:space="preserve"> </w:t>
      </w:r>
      <w:r w:rsidR="00A922E4" w:rsidRPr="00A922E4">
        <w:t>»</w:t>
      </w:r>
      <w:r w:rsidR="00415BA2">
        <w:t>.</w:t>
      </w:r>
    </w:p>
    <w:p w14:paraId="66FA8C35" w14:textId="28884A06" w:rsidR="001C65D2" w:rsidRPr="00440728" w:rsidRDefault="001C65D2" w:rsidP="00B03AE0">
      <w:pPr>
        <w:pStyle w:val="Titre3"/>
        <w:numPr>
          <w:ilvl w:val="2"/>
          <w:numId w:val="1"/>
        </w:numPr>
        <w:jc w:val="both"/>
      </w:pPr>
      <w:bookmarkStart w:id="39" w:name="_Toc252526544"/>
      <w:bookmarkStart w:id="40" w:name="_Toc107502366"/>
      <w:r w:rsidRPr="00440728">
        <w:t>Réutilisation d'un fourreau existant, libre ou occupé</w:t>
      </w:r>
      <w:bookmarkEnd w:id="38"/>
      <w:bookmarkEnd w:id="39"/>
      <w:bookmarkEnd w:id="40"/>
    </w:p>
    <w:p w14:paraId="66FA8C36" w14:textId="77777777" w:rsidR="001C65D2" w:rsidRPr="007963B8" w:rsidRDefault="001C65D2" w:rsidP="00B03AE0">
      <w:pPr>
        <w:jc w:val="both"/>
      </w:pPr>
      <w:r w:rsidRPr="007963B8">
        <w:t xml:space="preserve">Lorsqu'un </w:t>
      </w:r>
      <w:r>
        <w:t>fourreau</w:t>
      </w:r>
      <w:r w:rsidRPr="007963B8">
        <w:t xml:space="preserve"> reliant sans interruption la colonne montante de l'immeuble au logement </w:t>
      </w:r>
      <w:r>
        <w:t>est</w:t>
      </w:r>
      <w:r w:rsidRPr="007963B8">
        <w:t xml:space="preserve"> identifié, </w:t>
      </w:r>
      <w:r>
        <w:t>ce conduit est utilisé pour passer le câble optique. Q</w:t>
      </w:r>
      <w:r w:rsidRPr="007963B8">
        <w:t>u</w:t>
      </w:r>
      <w:r>
        <w:t>e ce conduit</w:t>
      </w:r>
      <w:r w:rsidRPr="007963B8">
        <w:t xml:space="preserve"> soit libre ou occupé, </w:t>
      </w:r>
      <w:r>
        <w:t>le câble est passé avec</w:t>
      </w:r>
      <w:r w:rsidRPr="007963B8">
        <w:t xml:space="preserve"> une aiguille de tirage</w:t>
      </w:r>
      <w:r>
        <w:t xml:space="preserve">, sauf en cas de fourreau </w:t>
      </w:r>
      <w:proofErr w:type="spellStart"/>
      <w:r>
        <w:t>préaiguillé</w:t>
      </w:r>
      <w:proofErr w:type="spellEnd"/>
      <w:r w:rsidRPr="007963B8">
        <w:t>.</w:t>
      </w:r>
    </w:p>
    <w:p w14:paraId="66FA8C37" w14:textId="77777777" w:rsidR="001C65D2" w:rsidRPr="004D1B44" w:rsidRDefault="001C65D2" w:rsidP="00B03AE0">
      <w:pPr>
        <w:pStyle w:val="Titre3"/>
        <w:numPr>
          <w:ilvl w:val="2"/>
          <w:numId w:val="1"/>
        </w:numPr>
        <w:jc w:val="both"/>
      </w:pPr>
      <w:bookmarkStart w:id="41" w:name="_Toc170708784"/>
      <w:bookmarkStart w:id="42" w:name="_Toc252526545"/>
      <w:bookmarkStart w:id="43" w:name="_Toc107502367"/>
      <w:r w:rsidRPr="004D1B44">
        <w:t>Réutilisation ou pose d'une goulotte</w:t>
      </w:r>
      <w:bookmarkEnd w:id="41"/>
      <w:bookmarkEnd w:id="42"/>
      <w:bookmarkEnd w:id="43"/>
      <w:r w:rsidRPr="004D1B44">
        <w:t xml:space="preserve"> </w:t>
      </w:r>
    </w:p>
    <w:p w14:paraId="66FA8C38" w14:textId="77777777" w:rsidR="001C65D2" w:rsidRDefault="001C65D2" w:rsidP="00B03AE0">
      <w:pPr>
        <w:jc w:val="both"/>
      </w:pPr>
      <w:r w:rsidRPr="002F53FB">
        <w:t>Sous réserve d'espace suffisant</w:t>
      </w:r>
      <w:r>
        <w:t>,</w:t>
      </w:r>
      <w:r w:rsidRPr="002F53FB">
        <w:t xml:space="preserve"> le passage en goulotte existante </w:t>
      </w:r>
      <w:r>
        <w:t>est possible</w:t>
      </w:r>
      <w:r w:rsidRPr="002F53FB">
        <w:t>, quels que soient les réseaux qui empruntent ces goulottes.</w:t>
      </w:r>
    </w:p>
    <w:p w14:paraId="66FA8C39" w14:textId="77777777" w:rsidR="00A321F9" w:rsidRPr="002F53FB" w:rsidRDefault="00A321F9" w:rsidP="00B03AE0">
      <w:pPr>
        <w:jc w:val="both"/>
      </w:pPr>
    </w:p>
    <w:p w14:paraId="66FA8C3A" w14:textId="74589145" w:rsidR="0016171F" w:rsidRDefault="0016171F" w:rsidP="00B03AE0">
      <w:pPr>
        <w:jc w:val="both"/>
      </w:pPr>
      <w:r>
        <w:t>Si l</w:t>
      </w:r>
      <w:r w:rsidR="001C65D2" w:rsidRPr="002F53FB">
        <w:t>a</w:t>
      </w:r>
      <w:r w:rsidR="001C65D2">
        <w:t xml:space="preserve"> pose d</w:t>
      </w:r>
      <w:r>
        <w:t xml:space="preserve">’une </w:t>
      </w:r>
      <w:r w:rsidR="00CF6F45">
        <w:t xml:space="preserve">nouvelle </w:t>
      </w:r>
      <w:r w:rsidR="001C65D2" w:rsidRPr="002F53FB">
        <w:t xml:space="preserve">goulotte </w:t>
      </w:r>
      <w:r>
        <w:t xml:space="preserve">est nécessaire </w:t>
      </w:r>
      <w:r w:rsidR="004538E9">
        <w:t xml:space="preserve">( </w:t>
      </w:r>
      <w:proofErr w:type="spellStart"/>
      <w:r w:rsidR="004538E9">
        <w:t>cf</w:t>
      </w:r>
      <w:proofErr w:type="spellEnd"/>
      <w:r w:rsidR="00220A7B">
        <w:t xml:space="preserve"> </w:t>
      </w:r>
      <w:proofErr w:type="spellStart"/>
      <w:r w:rsidR="004538E9">
        <w:t>Cr_Cmd_Acces</w:t>
      </w:r>
      <w:proofErr w:type="spellEnd"/>
      <w:r w:rsidR="004538E9">
        <w:t xml:space="preserve"> )</w:t>
      </w:r>
      <w:r>
        <w:t>:</w:t>
      </w:r>
    </w:p>
    <w:p w14:paraId="66FA8C3B" w14:textId="540468F8" w:rsidR="0016171F" w:rsidRPr="00220A7B" w:rsidRDefault="00415BA2" w:rsidP="005C406C">
      <w:pPr>
        <w:numPr>
          <w:ilvl w:val="0"/>
          <w:numId w:val="9"/>
        </w:numPr>
        <w:jc w:val="both"/>
      </w:pPr>
      <w:r>
        <w:t>E</w:t>
      </w:r>
      <w:r w:rsidR="0016171F">
        <w:t xml:space="preserve">lle doit être </w:t>
      </w:r>
      <w:r w:rsidR="001C65D2" w:rsidRPr="002F53FB">
        <w:t xml:space="preserve">de type moulure PVC de dimension type </w:t>
      </w:r>
      <w:r w:rsidR="00A321F9">
        <w:t>32x12,</w:t>
      </w:r>
      <w:r w:rsidR="001C65D2" w:rsidRPr="002F53FB">
        <w:t>5</w:t>
      </w:r>
      <w:r w:rsidR="00CF6F45">
        <w:t xml:space="preserve"> </w:t>
      </w:r>
      <w:r w:rsidR="001C65D2" w:rsidRPr="002F53FB">
        <w:t>mm</w:t>
      </w:r>
      <w:r w:rsidR="006B4AE0">
        <w:t xml:space="preserve"> </w:t>
      </w:r>
      <w:r w:rsidR="006B4AE0" w:rsidRPr="00220A7B">
        <w:t>ou</w:t>
      </w:r>
      <w:r w:rsidR="006B4AE0" w:rsidRPr="00061EF7">
        <w:t xml:space="preserve"> 30x15 </w:t>
      </w:r>
      <w:r w:rsidR="006B4AE0" w:rsidRPr="00220A7B">
        <w:t xml:space="preserve">mm </w:t>
      </w:r>
      <w:r w:rsidR="006B4AE0" w:rsidRPr="00061EF7">
        <w:t>à titre d’exemple</w:t>
      </w:r>
      <w:r w:rsidR="001C65D2" w:rsidRPr="00220A7B">
        <w:t>.</w:t>
      </w:r>
      <w:r w:rsidR="00A321F9" w:rsidRPr="00220A7B">
        <w:t xml:space="preserve"> </w:t>
      </w:r>
    </w:p>
    <w:p w14:paraId="66FA8C3C" w14:textId="0856C98D" w:rsidR="00A321F9" w:rsidRPr="00A321F9" w:rsidRDefault="00A321F9" w:rsidP="005C406C">
      <w:pPr>
        <w:numPr>
          <w:ilvl w:val="0"/>
          <w:numId w:val="9"/>
        </w:numPr>
        <w:jc w:val="both"/>
      </w:pPr>
      <w:r>
        <w:t>Elle</w:t>
      </w:r>
      <w:r w:rsidRPr="00A321F9">
        <w:t xml:space="preserve"> </w:t>
      </w:r>
      <w:r w:rsidR="00415BA2">
        <w:t>doit</w:t>
      </w:r>
      <w:r w:rsidR="00415BA2" w:rsidRPr="00A321F9">
        <w:t xml:space="preserve"> </w:t>
      </w:r>
      <w:r w:rsidRPr="00A321F9">
        <w:t>être vissée au mur</w:t>
      </w:r>
      <w:r w:rsidR="00B95746">
        <w:t>, ou collée si la présence d’amiante empêche le percement du mur</w:t>
      </w:r>
      <w:r>
        <w:t>.</w:t>
      </w:r>
    </w:p>
    <w:p w14:paraId="66FA8C3D" w14:textId="047EDB0D" w:rsidR="00A321F9" w:rsidRPr="00A321F9" w:rsidRDefault="00A321F9" w:rsidP="005C406C">
      <w:pPr>
        <w:pStyle w:val="Paragraphedeliste"/>
        <w:numPr>
          <w:ilvl w:val="0"/>
          <w:numId w:val="9"/>
        </w:numPr>
        <w:autoSpaceDE w:val="0"/>
        <w:autoSpaceDN w:val="0"/>
        <w:adjustRightInd w:val="0"/>
        <w:jc w:val="both"/>
      </w:pPr>
      <w:r w:rsidRPr="00A321F9">
        <w:t>Il faut éviter les redescentes de goulottes</w:t>
      </w:r>
      <w:r w:rsidRPr="00415BA2">
        <w:rPr>
          <w:b/>
          <w:bCs/>
        </w:rPr>
        <w:t xml:space="preserve"> </w:t>
      </w:r>
      <w:r w:rsidRPr="00A321F9">
        <w:t>en vertical depuis le plafond</w:t>
      </w:r>
      <w:r w:rsidR="00CF6F45">
        <w:t xml:space="preserve"> </w:t>
      </w:r>
      <w:r w:rsidRPr="00A321F9">
        <w:t>: le trou de pénétration</w:t>
      </w:r>
      <w:r>
        <w:t xml:space="preserve"> </w:t>
      </w:r>
      <w:r w:rsidRPr="00A321F9">
        <w:t>vers l'appartement doit être effectué au travers de la goulotte située sous le plafond.</w:t>
      </w:r>
    </w:p>
    <w:p w14:paraId="66FA8C3E" w14:textId="11A63760" w:rsidR="00A321F9" w:rsidRDefault="00A321F9" w:rsidP="00415BA2">
      <w:pPr>
        <w:pStyle w:val="Paragraphedeliste"/>
        <w:numPr>
          <w:ilvl w:val="0"/>
          <w:numId w:val="9"/>
        </w:numPr>
        <w:autoSpaceDE w:val="0"/>
        <w:autoSpaceDN w:val="0"/>
        <w:adjustRightInd w:val="0"/>
        <w:jc w:val="both"/>
      </w:pPr>
      <w:r w:rsidRPr="00A321F9">
        <w:t xml:space="preserve">Les goulottes seront posées sur tout un pan de mur, donc en allant </w:t>
      </w:r>
      <w:r w:rsidR="00811EF4" w:rsidRPr="00A321F9">
        <w:t>au-delà</w:t>
      </w:r>
      <w:r w:rsidRPr="00A321F9">
        <w:t xml:space="preserve"> de la porte du</w:t>
      </w:r>
      <w:r>
        <w:t xml:space="preserve"> </w:t>
      </w:r>
      <w:r w:rsidRPr="00A321F9">
        <w:t>client, pour éviter de couper une goulotte au milieu d'un mur (il faut être particulièrement vigilant sur</w:t>
      </w:r>
      <w:r>
        <w:t xml:space="preserve"> </w:t>
      </w:r>
      <w:r w:rsidRPr="00A321F9">
        <w:t>l'esthétique)</w:t>
      </w:r>
      <w:r w:rsidR="00415BA2">
        <w:t>.</w:t>
      </w:r>
    </w:p>
    <w:p w14:paraId="66FA8C3F" w14:textId="77777777" w:rsidR="00CE5C33" w:rsidRPr="004D1B44" w:rsidRDefault="001C65D2" w:rsidP="00B03AE0">
      <w:pPr>
        <w:pStyle w:val="Titre3"/>
        <w:numPr>
          <w:ilvl w:val="2"/>
          <w:numId w:val="1"/>
        </w:numPr>
        <w:jc w:val="both"/>
      </w:pPr>
      <w:bookmarkStart w:id="44" w:name="_Toc107502368"/>
      <w:bookmarkStart w:id="45" w:name="_Toc170708785"/>
      <w:bookmarkStart w:id="46" w:name="_Toc252526546"/>
      <w:r w:rsidRPr="004D1B44">
        <w:t xml:space="preserve">Passage </w:t>
      </w:r>
      <w:r w:rsidR="00CE5C33" w:rsidRPr="004D1B44">
        <w:t>du câble en faux plafond</w:t>
      </w:r>
      <w:bookmarkEnd w:id="44"/>
    </w:p>
    <w:p w14:paraId="66FA8C40" w14:textId="77777777" w:rsidR="00CE5C33" w:rsidRPr="00CE5C33" w:rsidRDefault="00CE5C33" w:rsidP="00B03AE0">
      <w:pPr>
        <w:jc w:val="both"/>
      </w:pPr>
      <w:r>
        <w:t>Le passage en faux plafond peut être envisagé, toutefois, sans information assurant que l’intervention n’est pas concernée par l’amiante – DTA, Document Technique Amiante, détection amiante dans les parties communes -, le technicien ne déplacera aucune dalle de faux plafond.</w:t>
      </w:r>
    </w:p>
    <w:p w14:paraId="66FA8C41" w14:textId="77777777" w:rsidR="001C65D2" w:rsidRPr="004D1B44" w:rsidRDefault="00CE5C33" w:rsidP="00B03AE0">
      <w:pPr>
        <w:pStyle w:val="Titre3"/>
        <w:numPr>
          <w:ilvl w:val="2"/>
          <w:numId w:val="1"/>
        </w:numPr>
        <w:jc w:val="both"/>
      </w:pPr>
      <w:bookmarkStart w:id="47" w:name="_Toc107502369"/>
      <w:r w:rsidRPr="004D1B44">
        <w:t xml:space="preserve">Passage </w:t>
      </w:r>
      <w:r w:rsidR="001C65D2" w:rsidRPr="004D1B44">
        <w:t>du câble en apparent</w:t>
      </w:r>
      <w:bookmarkEnd w:id="45"/>
      <w:bookmarkEnd w:id="46"/>
      <w:bookmarkEnd w:id="47"/>
      <w:r w:rsidR="001C65D2" w:rsidRPr="004D1B44">
        <w:t xml:space="preserve"> </w:t>
      </w:r>
    </w:p>
    <w:p w14:paraId="66FA8C42" w14:textId="0454BA04" w:rsidR="0075700B" w:rsidRDefault="001C65D2" w:rsidP="00B03AE0">
      <w:pPr>
        <w:jc w:val="both"/>
      </w:pPr>
      <w:r w:rsidRPr="002F53FB">
        <w:t>En l'absence de toute infrastructure, le passage du câble en apparent</w:t>
      </w:r>
      <w:r>
        <w:t xml:space="preserve"> est po</w:t>
      </w:r>
      <w:r w:rsidR="00F46759">
        <w:t>s</w:t>
      </w:r>
      <w:r>
        <w:t>sible</w:t>
      </w:r>
      <w:r w:rsidR="0054780B">
        <w:t xml:space="preserve"> (</w:t>
      </w:r>
      <w:r w:rsidR="00A07D64">
        <w:t>sauf cas précisé</w:t>
      </w:r>
      <w:r w:rsidR="0054780B">
        <w:t xml:space="preserve"> dans le </w:t>
      </w:r>
      <w:proofErr w:type="spellStart"/>
      <w:r w:rsidR="0054780B">
        <w:t>Cr_Cmd_Acces</w:t>
      </w:r>
      <w:proofErr w:type="spellEnd"/>
      <w:r w:rsidR="0054780B">
        <w:t>)</w:t>
      </w:r>
      <w:r w:rsidR="00A922E4">
        <w:t>.</w:t>
      </w:r>
      <w:r w:rsidRPr="002F53FB">
        <w:t xml:space="preserve"> </w:t>
      </w:r>
      <w:r w:rsidR="0075700B">
        <w:t xml:space="preserve">Dans ce cas le câble sera collé. </w:t>
      </w:r>
    </w:p>
    <w:p w14:paraId="66FA8C43" w14:textId="4170E7EC" w:rsidR="0075700B" w:rsidRDefault="0075700B" w:rsidP="00B03AE0">
      <w:pPr>
        <w:jc w:val="both"/>
      </w:pPr>
      <w:r>
        <w:t>A noter que</w:t>
      </w:r>
      <w:r w:rsidR="00987924">
        <w:t> :</w:t>
      </w:r>
    </w:p>
    <w:p w14:paraId="66FA8C44" w14:textId="237E129E" w:rsidR="001C65D2" w:rsidRDefault="0075700B" w:rsidP="00061EF7">
      <w:pPr>
        <w:numPr>
          <w:ilvl w:val="0"/>
          <w:numId w:val="8"/>
        </w:numPr>
        <w:jc w:val="both"/>
      </w:pPr>
      <w:r>
        <w:t xml:space="preserve">l’agrafage créant potentiellement des </w:t>
      </w:r>
      <w:r w:rsidR="00987924">
        <w:t>SAV</w:t>
      </w:r>
      <w:r>
        <w:t>, cette technique n’est pas autorisée</w:t>
      </w:r>
    </w:p>
    <w:p w14:paraId="66FA8C45" w14:textId="77777777" w:rsidR="0075700B" w:rsidRDefault="00A76544" w:rsidP="00061EF7">
      <w:pPr>
        <w:numPr>
          <w:ilvl w:val="0"/>
          <w:numId w:val="8"/>
        </w:numPr>
        <w:jc w:val="both"/>
      </w:pPr>
      <w:r>
        <w:t xml:space="preserve">pour la même raison, </w:t>
      </w:r>
      <w:r w:rsidR="002200DC">
        <w:t xml:space="preserve">le câble de déport de PTO sera </w:t>
      </w:r>
      <w:r>
        <w:t xml:space="preserve">aussi </w:t>
      </w:r>
      <w:r w:rsidR="002200DC">
        <w:t>collé</w:t>
      </w:r>
    </w:p>
    <w:p w14:paraId="66FA8C46" w14:textId="77777777" w:rsidR="00CE5C33" w:rsidRDefault="00CE5C33"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A70078" w14:paraId="66FA8C49" w14:textId="77777777" w:rsidTr="00A70078">
        <w:tc>
          <w:tcPr>
            <w:tcW w:w="8446" w:type="dxa"/>
            <w:shd w:val="clear" w:color="auto" w:fill="E6E6E6"/>
          </w:tcPr>
          <w:p w14:paraId="66FA8C47" w14:textId="77777777" w:rsidR="00252D56" w:rsidRPr="00A70078" w:rsidRDefault="00252D56" w:rsidP="00B03AE0">
            <w:pPr>
              <w:jc w:val="both"/>
              <w:rPr>
                <w:i/>
                <w:iCs/>
              </w:rPr>
            </w:pPr>
            <w:r w:rsidRPr="00A70078">
              <w:rPr>
                <w:i/>
                <w:iCs/>
              </w:rPr>
              <w:t>pose du câble</w:t>
            </w:r>
          </w:p>
          <w:p w14:paraId="66FA8C48" w14:textId="77777777" w:rsidR="00B42F15" w:rsidRPr="00A70078" w:rsidRDefault="00B42F15" w:rsidP="00B03AE0">
            <w:pPr>
              <w:jc w:val="both"/>
              <w:rPr>
                <w:i/>
                <w:iCs/>
              </w:rPr>
            </w:pPr>
            <w:r w:rsidRPr="00A70078">
              <w:rPr>
                <w:i/>
                <w:iCs/>
              </w:rPr>
              <w:t>étiquetage</w:t>
            </w:r>
          </w:p>
        </w:tc>
      </w:tr>
    </w:tbl>
    <w:p w14:paraId="66FA8C4A" w14:textId="77777777" w:rsidR="00C5604C" w:rsidRDefault="00C5604C" w:rsidP="00B03AE0">
      <w:pPr>
        <w:pStyle w:val="Titre2"/>
        <w:numPr>
          <w:ilvl w:val="1"/>
          <w:numId w:val="1"/>
        </w:numPr>
        <w:jc w:val="both"/>
      </w:pPr>
      <w:bookmarkStart w:id="48" w:name="_Toc107502370"/>
      <w:bookmarkStart w:id="49" w:name="_Toc244682210"/>
      <w:bookmarkStart w:id="50" w:name="_Toc244689291"/>
      <w:r>
        <w:t>prise</w:t>
      </w:r>
      <w:bookmarkEnd w:id="48"/>
    </w:p>
    <w:p w14:paraId="66FA8C4B" w14:textId="77777777" w:rsidR="00EB63A9" w:rsidRDefault="00EB63A9" w:rsidP="00B03AE0">
      <w:pPr>
        <w:jc w:val="both"/>
      </w:pPr>
      <w:r>
        <w:t xml:space="preserve">La PTO sera installée au point de pénétration du câble dans l'habitation (GTL dans un immeuble lorsqu’elle existe, garage dans un pavillon…). </w:t>
      </w:r>
    </w:p>
    <w:p w14:paraId="66FA8C4C" w14:textId="77777777" w:rsidR="00EB63A9" w:rsidRDefault="00EB63A9" w:rsidP="00B03AE0">
      <w:pPr>
        <w:jc w:val="both"/>
      </w:pPr>
      <w:r>
        <w:t>La livraison des services optiques peut se faire à la PTO où ailleurs dans le logement afin de se rapprocher du poste de télévision ou de l’ordinateur du client et à proximité d’une prise électrique.</w:t>
      </w:r>
    </w:p>
    <w:p w14:paraId="66FA8C4D" w14:textId="77777777" w:rsidR="00246D7B" w:rsidRDefault="00246D7B" w:rsidP="00B03AE0">
      <w:pPr>
        <w:jc w:val="both"/>
      </w:pPr>
      <w:r>
        <w:t>Une mesure d’affaiblissement entre le PM et le connecteur utilisé par l’opérateur sera réalisée et reportée dans le CR Final</w:t>
      </w:r>
      <w:r w:rsidR="001C65D2">
        <w:t xml:space="preserve">. La valeur de cette mesure </w:t>
      </w:r>
      <w:r w:rsidR="00EB63A9">
        <w:t>est donnée au paragraphe 5 ci-dessus</w:t>
      </w:r>
    </w:p>
    <w:p w14:paraId="66FA8C4E" w14:textId="77777777" w:rsidR="00C5604C" w:rsidRPr="004D1B44" w:rsidRDefault="00C5604C" w:rsidP="00B03AE0">
      <w:pPr>
        <w:pStyle w:val="Titre3"/>
        <w:numPr>
          <w:ilvl w:val="2"/>
          <w:numId w:val="1"/>
        </w:numPr>
        <w:jc w:val="both"/>
      </w:pPr>
      <w:bookmarkStart w:id="51" w:name="_Toc107502371"/>
      <w:proofErr w:type="spellStart"/>
      <w:r w:rsidRPr="004D1B44">
        <w:t>monofibre</w:t>
      </w:r>
      <w:bookmarkEnd w:id="51"/>
      <w:proofErr w:type="spellEnd"/>
    </w:p>
    <w:p w14:paraId="66FA8C4F" w14:textId="77777777" w:rsidR="00024452" w:rsidRDefault="00024452" w:rsidP="00B03AE0">
      <w:pPr>
        <w:jc w:val="both"/>
      </w:pPr>
      <w:r>
        <w:t>La fourniture des épissures mécaniques est à la charge de l’</w:t>
      </w:r>
      <w:r w:rsidR="00FE0108">
        <w:t xml:space="preserve">OC. </w:t>
      </w:r>
    </w:p>
    <w:p w14:paraId="66FA8C50" w14:textId="77777777" w:rsidR="00FE0108" w:rsidRDefault="00FE0108"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52" w14:textId="77777777" w:rsidTr="00A70078">
        <w:tc>
          <w:tcPr>
            <w:tcW w:w="8446" w:type="dxa"/>
            <w:shd w:val="clear" w:color="auto" w:fill="E6E6E6"/>
          </w:tcPr>
          <w:p w14:paraId="66FA8C51" w14:textId="77777777" w:rsidR="00C5604C" w:rsidRPr="00A70078" w:rsidRDefault="00C5604C" w:rsidP="00B03AE0">
            <w:pPr>
              <w:jc w:val="both"/>
              <w:rPr>
                <w:i/>
                <w:iCs/>
              </w:rPr>
            </w:pPr>
            <w:r w:rsidRPr="00A70078">
              <w:rPr>
                <w:i/>
                <w:iCs/>
              </w:rPr>
              <w:t>fixation de la prise</w:t>
            </w:r>
          </w:p>
        </w:tc>
      </w:tr>
      <w:tr w:rsidR="00C5604C" w:rsidRPr="00A70078" w14:paraId="66FA8C54" w14:textId="77777777" w:rsidTr="00A70078">
        <w:tc>
          <w:tcPr>
            <w:tcW w:w="8446" w:type="dxa"/>
            <w:shd w:val="clear" w:color="auto" w:fill="E6E6E6"/>
          </w:tcPr>
          <w:p w14:paraId="66FA8C53" w14:textId="77777777" w:rsidR="00C5604C" w:rsidRPr="00A70078" w:rsidRDefault="00C5604C" w:rsidP="00B03AE0">
            <w:pPr>
              <w:jc w:val="both"/>
              <w:rPr>
                <w:i/>
                <w:iCs/>
              </w:rPr>
            </w:pPr>
            <w:r w:rsidRPr="00A70078">
              <w:rPr>
                <w:i/>
                <w:iCs/>
              </w:rPr>
              <w:t>fixation du câble dans la prise</w:t>
            </w:r>
            <w:r w:rsidR="007500F4" w:rsidRPr="00A70078">
              <w:rPr>
                <w:i/>
                <w:iCs/>
              </w:rPr>
              <w:t xml:space="preserve"> (sauf en cas d’utilisation de kit PTO)</w:t>
            </w:r>
          </w:p>
        </w:tc>
      </w:tr>
      <w:tr w:rsidR="00C5604C" w:rsidRPr="00A70078" w14:paraId="66FA8C56" w14:textId="77777777" w:rsidTr="00A70078">
        <w:tc>
          <w:tcPr>
            <w:tcW w:w="8446" w:type="dxa"/>
            <w:shd w:val="clear" w:color="auto" w:fill="E6E6E6"/>
          </w:tcPr>
          <w:p w14:paraId="66FA8C55" w14:textId="77777777" w:rsidR="00C5604C" w:rsidRPr="00A70078" w:rsidRDefault="00C5604C" w:rsidP="00B03AE0">
            <w:pPr>
              <w:jc w:val="both"/>
              <w:rPr>
                <w:i/>
                <w:iCs/>
              </w:rPr>
            </w:pPr>
            <w:r w:rsidRPr="00A70078">
              <w:rPr>
                <w:i/>
                <w:iCs/>
              </w:rPr>
              <w:t>fixation du µmodule</w:t>
            </w:r>
            <w:r w:rsidR="007500F4" w:rsidRPr="00A70078">
              <w:rPr>
                <w:i/>
                <w:iCs/>
              </w:rPr>
              <w:t xml:space="preserve"> (sauf en cas d’utilisation de kit PTO)</w:t>
            </w:r>
          </w:p>
        </w:tc>
      </w:tr>
      <w:tr w:rsidR="00C5604C" w:rsidRPr="00A70078" w14:paraId="66FA8C58" w14:textId="77777777" w:rsidTr="00A70078">
        <w:tc>
          <w:tcPr>
            <w:tcW w:w="8446" w:type="dxa"/>
            <w:shd w:val="clear" w:color="auto" w:fill="E6E6E6"/>
          </w:tcPr>
          <w:p w14:paraId="66FA8C57" w14:textId="77777777" w:rsidR="00C5604C" w:rsidRPr="00A70078" w:rsidRDefault="00C5604C" w:rsidP="00B03AE0">
            <w:pPr>
              <w:jc w:val="both"/>
              <w:rPr>
                <w:i/>
                <w:iCs/>
              </w:rPr>
            </w:pPr>
            <w:r w:rsidRPr="00A70078">
              <w:rPr>
                <w:i/>
                <w:iCs/>
              </w:rPr>
              <w:t>dénudage du µmodule sur 1,50m</w:t>
            </w:r>
            <w:r w:rsidR="007500F4" w:rsidRPr="00A70078">
              <w:rPr>
                <w:i/>
                <w:iCs/>
              </w:rPr>
              <w:t xml:space="preserve"> (sauf en cas d’utilisation de kit PTO)</w:t>
            </w:r>
          </w:p>
        </w:tc>
      </w:tr>
      <w:tr w:rsidR="00C5604C" w:rsidRPr="00A70078" w14:paraId="66FA8C5A" w14:textId="77777777" w:rsidTr="00A70078">
        <w:tc>
          <w:tcPr>
            <w:tcW w:w="8446" w:type="dxa"/>
            <w:shd w:val="clear" w:color="auto" w:fill="E6E6E6"/>
          </w:tcPr>
          <w:p w14:paraId="66FA8C59" w14:textId="77777777" w:rsidR="00C5604C" w:rsidRPr="00A70078" w:rsidRDefault="00C5604C" w:rsidP="00B03AE0">
            <w:pPr>
              <w:jc w:val="both"/>
              <w:rPr>
                <w:i/>
                <w:iCs/>
              </w:rPr>
            </w:pPr>
            <w:r w:rsidRPr="00A70078">
              <w:rPr>
                <w:i/>
                <w:iCs/>
              </w:rPr>
              <w:t>nettoyage des fibres</w:t>
            </w:r>
            <w:r w:rsidR="007500F4" w:rsidRPr="00A70078">
              <w:rPr>
                <w:i/>
                <w:iCs/>
              </w:rPr>
              <w:t xml:space="preserve"> (sauf en cas d’utilisation de kit PTO)</w:t>
            </w:r>
          </w:p>
        </w:tc>
      </w:tr>
      <w:tr w:rsidR="00C5604C" w:rsidRPr="00A70078" w14:paraId="66FA8C5C" w14:textId="77777777" w:rsidTr="00A70078">
        <w:tc>
          <w:tcPr>
            <w:tcW w:w="8446" w:type="dxa"/>
            <w:shd w:val="clear" w:color="auto" w:fill="E6E6E6"/>
          </w:tcPr>
          <w:p w14:paraId="66FA8C5B" w14:textId="77777777" w:rsidR="00C5604C" w:rsidRPr="00A70078" w:rsidRDefault="00C5604C" w:rsidP="00B03AE0">
            <w:pPr>
              <w:jc w:val="both"/>
              <w:rPr>
                <w:i/>
                <w:iCs/>
              </w:rPr>
            </w:pPr>
            <w:proofErr w:type="spellStart"/>
            <w:r w:rsidRPr="00A70078">
              <w:rPr>
                <w:i/>
                <w:iCs/>
              </w:rPr>
              <w:t>épissurage</w:t>
            </w:r>
            <w:proofErr w:type="spellEnd"/>
            <w:r w:rsidRPr="00A70078">
              <w:rPr>
                <w:i/>
                <w:iCs/>
              </w:rPr>
              <w:t> : mécanique</w:t>
            </w:r>
            <w:r w:rsidR="00A9307D" w:rsidRPr="00A70078">
              <w:rPr>
                <w:i/>
                <w:iCs/>
              </w:rPr>
              <w:t xml:space="preserve"> ou soudure selon le type de </w:t>
            </w:r>
            <w:r w:rsidR="00CF6F45" w:rsidRPr="00A70078">
              <w:rPr>
                <w:i/>
                <w:iCs/>
              </w:rPr>
              <w:t>P</w:t>
            </w:r>
            <w:r w:rsidR="00CF6F45">
              <w:rPr>
                <w:i/>
                <w:iCs/>
              </w:rPr>
              <w:t>TO</w:t>
            </w:r>
            <w:r w:rsidR="007500F4" w:rsidRPr="00A70078">
              <w:rPr>
                <w:i/>
                <w:iCs/>
              </w:rPr>
              <w:t>, (sauf utilisation de kit PTO)</w:t>
            </w:r>
          </w:p>
        </w:tc>
      </w:tr>
      <w:tr w:rsidR="00C5604C" w:rsidRPr="00A70078" w14:paraId="66FA8C5E" w14:textId="77777777" w:rsidTr="00A70078">
        <w:tc>
          <w:tcPr>
            <w:tcW w:w="8446" w:type="dxa"/>
            <w:shd w:val="clear" w:color="auto" w:fill="E6E6E6"/>
          </w:tcPr>
          <w:p w14:paraId="66FA8C5D" w14:textId="77777777" w:rsidR="00C5604C" w:rsidRPr="00A70078" w:rsidRDefault="00C5604C" w:rsidP="00B03AE0">
            <w:pPr>
              <w:jc w:val="both"/>
              <w:rPr>
                <w:i/>
                <w:iCs/>
              </w:rPr>
            </w:pPr>
            <w:r w:rsidRPr="00A70078">
              <w:rPr>
                <w:i/>
                <w:iCs/>
              </w:rPr>
              <w:lastRenderedPageBreak/>
              <w:t>rangement des fibres dans la cassette</w:t>
            </w:r>
            <w:r w:rsidR="007500F4" w:rsidRPr="00A70078">
              <w:rPr>
                <w:i/>
                <w:iCs/>
              </w:rPr>
              <w:t xml:space="preserve"> (sauf en cas d’utilisation de kit PTO)</w:t>
            </w:r>
          </w:p>
        </w:tc>
      </w:tr>
      <w:tr w:rsidR="00FB61D2" w:rsidRPr="00A70078" w14:paraId="66FA8C60" w14:textId="77777777" w:rsidTr="00A70078">
        <w:tc>
          <w:tcPr>
            <w:tcW w:w="8446" w:type="dxa"/>
            <w:shd w:val="clear" w:color="auto" w:fill="E6E6E6"/>
          </w:tcPr>
          <w:p w14:paraId="66FA8C5F" w14:textId="77777777" w:rsidR="00FB61D2" w:rsidRPr="00A70078" w:rsidRDefault="00FB61D2" w:rsidP="00B03AE0">
            <w:pPr>
              <w:jc w:val="both"/>
              <w:rPr>
                <w:i/>
                <w:iCs/>
              </w:rPr>
            </w:pPr>
            <w:r w:rsidRPr="00A70078">
              <w:rPr>
                <w:i/>
                <w:iCs/>
              </w:rPr>
              <w:t>réalisation de la mesure de puissance</w:t>
            </w:r>
            <w:r w:rsidR="0047001F" w:rsidRPr="00A70078">
              <w:rPr>
                <w:i/>
                <w:iCs/>
              </w:rPr>
              <w:t xml:space="preserve"> au PM et à la prise</w:t>
            </w:r>
            <w:r w:rsidRPr="00A70078">
              <w:rPr>
                <w:i/>
                <w:iCs/>
              </w:rPr>
              <w:t xml:space="preserve"> et report dans le CR</w:t>
            </w:r>
            <w:r w:rsidR="00246D7B" w:rsidRPr="00A70078">
              <w:rPr>
                <w:i/>
                <w:iCs/>
              </w:rPr>
              <w:t xml:space="preserve"> final</w:t>
            </w:r>
            <w:r w:rsidR="0047001F" w:rsidRPr="00A70078">
              <w:rPr>
                <w:i/>
                <w:iCs/>
              </w:rPr>
              <w:t xml:space="preserve"> de l’affaiblissement correspondant à la colonne montante</w:t>
            </w:r>
          </w:p>
        </w:tc>
      </w:tr>
      <w:tr w:rsidR="00C5604C" w:rsidRPr="00A70078" w14:paraId="66FA8C62" w14:textId="77777777" w:rsidTr="00A70078">
        <w:tc>
          <w:tcPr>
            <w:tcW w:w="8446" w:type="dxa"/>
            <w:shd w:val="clear" w:color="auto" w:fill="E6E6E6"/>
          </w:tcPr>
          <w:p w14:paraId="66FA8C61" w14:textId="77777777" w:rsidR="00C5604C" w:rsidRPr="00A70078" w:rsidRDefault="00EB69D7" w:rsidP="00EB69D7">
            <w:pPr>
              <w:jc w:val="both"/>
              <w:rPr>
                <w:i/>
                <w:iCs/>
              </w:rPr>
            </w:pPr>
            <w:r w:rsidRPr="00A70078">
              <w:rPr>
                <w:i/>
                <w:iCs/>
              </w:rPr>
              <w:t>E</w:t>
            </w:r>
            <w:r w:rsidR="00C5604C" w:rsidRPr="00A70078">
              <w:rPr>
                <w:i/>
                <w:iCs/>
              </w:rPr>
              <w:t>tiquetage</w:t>
            </w:r>
            <w:r>
              <w:rPr>
                <w:i/>
                <w:iCs/>
              </w:rPr>
              <w:t xml:space="preserve"> obligatoire</w:t>
            </w:r>
          </w:p>
        </w:tc>
      </w:tr>
    </w:tbl>
    <w:p w14:paraId="66FA8C7A" w14:textId="58B0D276" w:rsidR="00741414" w:rsidRPr="00F30D89" w:rsidRDefault="00741414" w:rsidP="00B03AE0">
      <w:pPr>
        <w:pStyle w:val="Titre2"/>
        <w:numPr>
          <w:ilvl w:val="1"/>
          <w:numId w:val="1"/>
        </w:numPr>
        <w:jc w:val="both"/>
      </w:pPr>
      <w:bookmarkStart w:id="52" w:name="_Toc107502373"/>
      <w:r w:rsidRPr="00F30D89">
        <w:t>PB</w:t>
      </w:r>
      <w:bookmarkEnd w:id="49"/>
      <w:bookmarkEnd w:id="50"/>
      <w:bookmarkEnd w:id="52"/>
    </w:p>
    <w:p w14:paraId="66FA8C7B" w14:textId="77777777" w:rsidR="002B457A" w:rsidRPr="00A06884" w:rsidRDefault="002B457A" w:rsidP="00B03AE0">
      <w:pPr>
        <w:pStyle w:val="Titre3"/>
        <w:numPr>
          <w:ilvl w:val="2"/>
          <w:numId w:val="1"/>
        </w:numPr>
        <w:jc w:val="both"/>
      </w:pPr>
      <w:bookmarkStart w:id="53" w:name="_Toc244689292"/>
      <w:bookmarkStart w:id="54" w:name="_Toc107502374"/>
      <w:proofErr w:type="spellStart"/>
      <w:r w:rsidRPr="00A06884">
        <w:t>monofibre</w:t>
      </w:r>
      <w:bookmarkEnd w:id="53"/>
      <w:bookmarkEnd w:id="54"/>
      <w:proofErr w:type="spellEnd"/>
    </w:p>
    <w:p w14:paraId="66FA8C7C" w14:textId="77777777" w:rsidR="002B457A" w:rsidRDefault="002B457A" w:rsidP="00B03AE0">
      <w:pPr>
        <w:jc w:val="both"/>
      </w:pPr>
      <w:r>
        <w:t xml:space="preserve">Le PB est constitué d’une </w:t>
      </w:r>
      <w:r w:rsidR="007500F4">
        <w:t xml:space="preserve">ou plusieurs </w:t>
      </w:r>
      <w:r>
        <w:t>cassette</w:t>
      </w:r>
      <w:r w:rsidR="007500F4">
        <w:t>s</w:t>
      </w:r>
      <w:r>
        <w:t xml:space="preserve"> dans laquelle </w:t>
      </w:r>
      <w:r w:rsidR="00811EF4">
        <w:t xml:space="preserve">sont </w:t>
      </w:r>
      <w:r>
        <w:t>laissé</w:t>
      </w:r>
      <w:r w:rsidR="00811EF4">
        <w:t>es</w:t>
      </w:r>
      <w:r>
        <w:t xml:space="preserve"> en attente </w:t>
      </w:r>
      <w:r w:rsidR="007500F4">
        <w:t>les fibres</w:t>
      </w:r>
      <w:r>
        <w:t xml:space="preserve"> du câble de la colonne montante.</w:t>
      </w:r>
      <w:r w:rsidR="001E628B">
        <w:t xml:space="preserve"> Lors du branchement, le technicien récupère la fibre du µmodule de colonne montante indiquée dans </w:t>
      </w:r>
      <w:r w:rsidR="00030DF8">
        <w:t>la commande STOC</w:t>
      </w:r>
      <w:r w:rsidR="001E628B">
        <w:t xml:space="preserve"> et réalise une épissure mécanique</w:t>
      </w:r>
      <w:r w:rsidR="007500F4">
        <w:t xml:space="preserve"> ou une soudure (selon le PB)</w:t>
      </w:r>
      <w:r w:rsidR="001E628B">
        <w:t xml:space="preserve"> avec la fibre du câble de branchement.</w:t>
      </w:r>
    </w:p>
    <w:p w14:paraId="66FA8C7D" w14:textId="77777777" w:rsidR="00024452" w:rsidRDefault="00024452" w:rsidP="00B03AE0">
      <w:pPr>
        <w:jc w:val="both"/>
      </w:pPr>
    </w:p>
    <w:p w14:paraId="66FA8C7E" w14:textId="77777777" w:rsidR="00024452" w:rsidRDefault="00024452" w:rsidP="00B03AE0">
      <w:pPr>
        <w:jc w:val="both"/>
      </w:pPr>
      <w:r>
        <w:t>La fourniture des épissures mécaniques est à la charge de l’</w:t>
      </w:r>
      <w:r w:rsidR="003324CF">
        <w:t>OC</w:t>
      </w:r>
    </w:p>
    <w:p w14:paraId="66FA8C7F" w14:textId="77777777" w:rsidR="00FF2364" w:rsidRDefault="00FF2364"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A70078" w14:paraId="66FA8C81" w14:textId="77777777" w:rsidTr="00A70078">
        <w:tc>
          <w:tcPr>
            <w:tcW w:w="8446" w:type="dxa"/>
            <w:shd w:val="clear" w:color="auto" w:fill="E6E6E6"/>
          </w:tcPr>
          <w:p w14:paraId="66FA8C80" w14:textId="77777777" w:rsidR="003D768D" w:rsidRPr="00A70078" w:rsidRDefault="001E628B" w:rsidP="00B03AE0">
            <w:pPr>
              <w:jc w:val="both"/>
              <w:rPr>
                <w:i/>
                <w:iCs/>
              </w:rPr>
            </w:pPr>
            <w:r w:rsidRPr="00A70078">
              <w:rPr>
                <w:i/>
                <w:iCs/>
              </w:rPr>
              <w:t>fixation du câble de branchement</w:t>
            </w:r>
          </w:p>
        </w:tc>
      </w:tr>
      <w:tr w:rsidR="003D768D" w:rsidRPr="00A70078" w14:paraId="66FA8C83" w14:textId="77777777" w:rsidTr="00A70078">
        <w:tc>
          <w:tcPr>
            <w:tcW w:w="8446" w:type="dxa"/>
            <w:shd w:val="clear" w:color="auto" w:fill="E6E6E6"/>
          </w:tcPr>
          <w:p w14:paraId="66FA8C82" w14:textId="77777777" w:rsidR="003D768D" w:rsidRPr="00A70078" w:rsidRDefault="001E628B" w:rsidP="00B03AE0">
            <w:pPr>
              <w:jc w:val="both"/>
              <w:rPr>
                <w:i/>
                <w:iCs/>
              </w:rPr>
            </w:pPr>
            <w:r w:rsidRPr="00A70078">
              <w:rPr>
                <w:i/>
                <w:iCs/>
              </w:rPr>
              <w:t>dénudage de la fibre</w:t>
            </w:r>
          </w:p>
        </w:tc>
      </w:tr>
      <w:tr w:rsidR="003D768D" w:rsidRPr="00A70078" w14:paraId="66FA8C85" w14:textId="77777777" w:rsidTr="00A70078">
        <w:tc>
          <w:tcPr>
            <w:tcW w:w="8446" w:type="dxa"/>
            <w:shd w:val="clear" w:color="auto" w:fill="E6E6E6"/>
          </w:tcPr>
          <w:p w14:paraId="66FA8C84" w14:textId="77777777" w:rsidR="003D768D" w:rsidRPr="00A70078" w:rsidRDefault="001E628B" w:rsidP="00B03AE0">
            <w:pPr>
              <w:jc w:val="both"/>
              <w:rPr>
                <w:i/>
                <w:iCs/>
              </w:rPr>
            </w:pPr>
            <w:r w:rsidRPr="00A70078">
              <w:rPr>
                <w:i/>
                <w:iCs/>
              </w:rPr>
              <w:t>nettoyage des fibres</w:t>
            </w:r>
          </w:p>
        </w:tc>
      </w:tr>
      <w:tr w:rsidR="003D768D" w:rsidRPr="00A70078" w14:paraId="66FA8C87" w14:textId="77777777" w:rsidTr="00A70078">
        <w:tc>
          <w:tcPr>
            <w:tcW w:w="8446" w:type="dxa"/>
            <w:shd w:val="clear" w:color="auto" w:fill="E6E6E6"/>
          </w:tcPr>
          <w:p w14:paraId="66FA8C86" w14:textId="77777777" w:rsidR="003D768D" w:rsidRPr="00A70078" w:rsidRDefault="001E628B" w:rsidP="00B03AE0">
            <w:pPr>
              <w:jc w:val="both"/>
              <w:rPr>
                <w:i/>
                <w:iCs/>
              </w:rPr>
            </w:pPr>
            <w:r w:rsidRPr="00A70078">
              <w:rPr>
                <w:i/>
                <w:iCs/>
              </w:rPr>
              <w:t>épissure mécanique</w:t>
            </w:r>
            <w:r w:rsidR="007500F4" w:rsidRPr="00A70078">
              <w:rPr>
                <w:i/>
                <w:iCs/>
              </w:rPr>
              <w:t xml:space="preserve"> ou soudure (selon le type de PB)</w:t>
            </w:r>
          </w:p>
        </w:tc>
      </w:tr>
      <w:tr w:rsidR="003D768D" w:rsidRPr="00A70078" w14:paraId="66FA8C89" w14:textId="77777777" w:rsidTr="00A70078">
        <w:tc>
          <w:tcPr>
            <w:tcW w:w="8446" w:type="dxa"/>
            <w:shd w:val="clear" w:color="auto" w:fill="E6E6E6"/>
          </w:tcPr>
          <w:p w14:paraId="66FA8C88" w14:textId="77777777" w:rsidR="003D768D" w:rsidRPr="00A70078" w:rsidRDefault="003D768D" w:rsidP="00B03AE0">
            <w:pPr>
              <w:jc w:val="both"/>
              <w:rPr>
                <w:i/>
                <w:iCs/>
              </w:rPr>
            </w:pPr>
            <w:r w:rsidRPr="00A70078">
              <w:rPr>
                <w:i/>
                <w:iCs/>
              </w:rPr>
              <w:t>rangement des fibres nues dans la cassette</w:t>
            </w:r>
          </w:p>
        </w:tc>
      </w:tr>
      <w:tr w:rsidR="001E628B" w:rsidRPr="00A70078" w14:paraId="66FA8C8B" w14:textId="77777777" w:rsidTr="00A70078">
        <w:tc>
          <w:tcPr>
            <w:tcW w:w="8446" w:type="dxa"/>
            <w:shd w:val="clear" w:color="auto" w:fill="E6E6E6"/>
          </w:tcPr>
          <w:p w14:paraId="66FA8C8A" w14:textId="77777777" w:rsidR="001E628B" w:rsidRPr="00A70078" w:rsidRDefault="001E628B" w:rsidP="00B03AE0">
            <w:pPr>
              <w:jc w:val="both"/>
              <w:rPr>
                <w:i/>
                <w:iCs/>
              </w:rPr>
            </w:pPr>
            <w:r w:rsidRPr="00A70078">
              <w:rPr>
                <w:i/>
                <w:iCs/>
              </w:rPr>
              <w:t>fermeture du capot du PB</w:t>
            </w:r>
          </w:p>
        </w:tc>
      </w:tr>
      <w:tr w:rsidR="003D768D" w:rsidRPr="00A70078" w14:paraId="66FA8C8D" w14:textId="77777777" w:rsidTr="00A70078">
        <w:tc>
          <w:tcPr>
            <w:tcW w:w="8446" w:type="dxa"/>
            <w:shd w:val="clear" w:color="auto" w:fill="E6E6E6"/>
          </w:tcPr>
          <w:p w14:paraId="66FA8C8C" w14:textId="77777777" w:rsidR="003D768D" w:rsidRPr="00A70078" w:rsidRDefault="003D768D" w:rsidP="00B03AE0">
            <w:pPr>
              <w:jc w:val="both"/>
              <w:rPr>
                <w:i/>
                <w:iCs/>
              </w:rPr>
            </w:pPr>
            <w:r w:rsidRPr="00A70078">
              <w:rPr>
                <w:i/>
                <w:iCs/>
              </w:rPr>
              <w:t>étiquetage</w:t>
            </w:r>
            <w:r w:rsidR="001E628B" w:rsidRPr="00A70078">
              <w:rPr>
                <w:i/>
                <w:iCs/>
              </w:rPr>
              <w:t xml:space="preserve"> et repérage</w:t>
            </w:r>
            <w:r w:rsidR="00EB69D7">
              <w:rPr>
                <w:i/>
                <w:iCs/>
              </w:rPr>
              <w:t xml:space="preserve"> obligatoire</w:t>
            </w:r>
          </w:p>
        </w:tc>
      </w:tr>
    </w:tbl>
    <w:p w14:paraId="66FA8C8E" w14:textId="77777777" w:rsidR="00252D56" w:rsidRDefault="00252D56" w:rsidP="00B03AE0">
      <w:pPr>
        <w:jc w:val="both"/>
      </w:pPr>
    </w:p>
    <w:p w14:paraId="66FA8CAE" w14:textId="77777777" w:rsidR="00741414" w:rsidRDefault="00741414" w:rsidP="00B03AE0">
      <w:pPr>
        <w:pStyle w:val="Titre2"/>
        <w:numPr>
          <w:ilvl w:val="1"/>
          <w:numId w:val="1"/>
        </w:numPr>
        <w:jc w:val="both"/>
      </w:pPr>
      <w:bookmarkStart w:id="55" w:name="_Toc244682211"/>
      <w:bookmarkStart w:id="56" w:name="_Toc244689294"/>
      <w:bookmarkStart w:id="57" w:name="_Toc107502376"/>
      <w:r w:rsidRPr="00F30D89">
        <w:t>au PM</w:t>
      </w:r>
      <w:bookmarkEnd w:id="55"/>
      <w:bookmarkEnd w:id="56"/>
      <w:bookmarkEnd w:id="57"/>
    </w:p>
    <w:p w14:paraId="66FA8CAF" w14:textId="2ACF7CBC" w:rsidR="0047001F" w:rsidRDefault="0047001F" w:rsidP="00B03AE0">
      <w:pPr>
        <w:jc w:val="both"/>
      </w:pPr>
      <w:r>
        <w:t xml:space="preserve">Travail qui ne rentre pas dans la prestation que l’OC réalise pour </w:t>
      </w:r>
      <w:r w:rsidR="00797B31">
        <w:t>l’Opérateur d’</w:t>
      </w:r>
      <w:r w:rsidR="00FB6DB5">
        <w:t>I</w:t>
      </w:r>
      <w:r w:rsidR="00091283">
        <w:t>mmeuble</w:t>
      </w:r>
      <w:r w:rsidR="00030DF8" w:rsidRPr="00030DF8">
        <w:t xml:space="preserve"> </w:t>
      </w:r>
      <w:r w:rsidR="00030DF8">
        <w:t>au titre du présent Contrat.</w:t>
      </w:r>
    </w:p>
    <w:p w14:paraId="66FA8CB0" w14:textId="77777777" w:rsidR="00F44B6B" w:rsidRPr="00ED422B" w:rsidRDefault="00ED422B" w:rsidP="00B03AE0">
      <w:pPr>
        <w:pStyle w:val="Titre1"/>
        <w:jc w:val="both"/>
        <w:rPr>
          <w:color w:val="FF6600"/>
        </w:rPr>
      </w:pPr>
      <w:r>
        <w:br w:type="page"/>
      </w:r>
      <w:bookmarkStart w:id="58" w:name="_Toc107502377"/>
      <w:r w:rsidRPr="00ED422B">
        <w:rPr>
          <w:color w:val="FF6600"/>
        </w:rPr>
        <w:lastRenderedPageBreak/>
        <w:t>Annexe</w:t>
      </w:r>
      <w:bookmarkEnd w:id="58"/>
    </w:p>
    <w:p w14:paraId="66FA8CB1" w14:textId="77777777" w:rsidR="00ED422B" w:rsidRDefault="00ED422B" w:rsidP="00B03AE0">
      <w:pPr>
        <w:jc w:val="both"/>
      </w:pPr>
    </w:p>
    <w:p w14:paraId="66FA8CB2" w14:textId="77777777" w:rsidR="00ED422B" w:rsidRDefault="00ED422B" w:rsidP="00B03AE0">
      <w:pPr>
        <w:jc w:val="both"/>
      </w:pPr>
    </w:p>
    <w:p w14:paraId="66FA8CB3" w14:textId="77777777" w:rsidR="00ED422B" w:rsidRDefault="00ED422B" w:rsidP="00F63096">
      <w:r>
        <w:t xml:space="preserve">installation de la PTO et raccordement du </w:t>
      </w:r>
      <w:proofErr w:type="spellStart"/>
      <w:r>
        <w:t>pigtail</w:t>
      </w:r>
      <w:proofErr w:type="spellEnd"/>
      <w:r>
        <w:t xml:space="preserve"> SC/PC dans la PTO</w:t>
      </w:r>
    </w:p>
    <w:p w14:paraId="66FA8CB4" w14:textId="77777777" w:rsidR="00ED422B" w:rsidRDefault="00ED422B" w:rsidP="00B03AE0">
      <w:pPr>
        <w:jc w:val="both"/>
      </w:pPr>
    </w:p>
    <w:bookmarkStart w:id="59" w:name="_MON_1292845789"/>
    <w:bookmarkStart w:id="60" w:name="_MON_1292846792"/>
    <w:bookmarkStart w:id="61" w:name="_MON_1323615286"/>
    <w:bookmarkStart w:id="62" w:name="_MON_1324976119"/>
    <w:bookmarkEnd w:id="59"/>
    <w:bookmarkEnd w:id="60"/>
    <w:bookmarkEnd w:id="61"/>
    <w:bookmarkEnd w:id="62"/>
    <w:bookmarkStart w:id="63" w:name="_MON_1292845771"/>
    <w:bookmarkEnd w:id="63"/>
    <w:p w14:paraId="66FA8CB5" w14:textId="77777777" w:rsidR="00ED422B" w:rsidRDefault="00ED422B" w:rsidP="00B03AE0">
      <w:pPr>
        <w:keepNext/>
        <w:jc w:val="both"/>
      </w:pPr>
      <w:r>
        <w:object w:dxaOrig="1536" w:dyaOrig="994" w14:anchorId="66FA8CCB">
          <v:shape id="_x0000_i1026" type="#_x0000_t75" style="width:77.55pt;height:49.7pt" o:ole="">
            <v:imagedata r:id="rId16" o:title=""/>
          </v:shape>
          <o:OLEObject Type="Embed" ProgID="Word.Document.8" ShapeID="_x0000_i1026" DrawAspect="Icon" ObjectID="_1720438311" r:id="rId17">
            <o:FieldCodes>\s</o:FieldCodes>
          </o:OLEObject>
        </w:object>
      </w:r>
    </w:p>
    <w:p w14:paraId="66FA8CB6" w14:textId="23342F52" w:rsidR="00794EDD" w:rsidRDefault="00794EDD" w:rsidP="00B03AE0">
      <w:pPr>
        <w:keepNext/>
        <w:jc w:val="both"/>
      </w:pPr>
    </w:p>
    <w:sectPr w:rsidR="00794EDD" w:rsidSect="00A53CBB">
      <w:footerReference w:type="default" r:id="rId18"/>
      <w:footerReference w:type="first" r:id="rId19"/>
      <w:pgSz w:w="11906" w:h="16838"/>
      <w:pgMar w:top="1440" w:right="1800" w:bottom="1440" w:left="180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50834B" w14:textId="77777777" w:rsidR="007C0D25" w:rsidRDefault="007C0D25">
      <w:r>
        <w:separator/>
      </w:r>
    </w:p>
  </w:endnote>
  <w:endnote w:type="continuationSeparator" w:id="0">
    <w:p w14:paraId="32CBA9C3" w14:textId="77777777" w:rsidR="007C0D25" w:rsidRDefault="007C0D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0" w14:textId="22CBCF50" w:rsidR="00C24C02" w:rsidRPr="00D315CE" w:rsidRDefault="00C24C02" w:rsidP="00C24C02">
    <w:pPr>
      <w:pStyle w:val="Pieddepage"/>
      <w:jc w:val="right"/>
      <w:rPr>
        <w:rFonts w:ascii="Helvetica 55 Roman" w:hAnsi="Helvetica 55 Roman"/>
        <w:sz w:val="16"/>
        <w:szCs w:val="16"/>
      </w:rPr>
    </w:pPr>
    <w:r w:rsidRPr="00C24C02">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66FA8CD1" w14:textId="58D9D406" w:rsidR="000D0D15" w:rsidRDefault="00A53CBB" w:rsidP="00A53CBB">
    <w:pPr>
      <w:pStyle w:val="Pieddepage"/>
      <w:jc w:val="right"/>
      <w:rPr>
        <w:rFonts w:ascii="Helvetica 55 Roman" w:hAnsi="Helvetica 55 Roman"/>
        <w:sz w:val="16"/>
        <w:szCs w:val="16"/>
      </w:rPr>
    </w:pPr>
    <w:r>
      <w:rPr>
        <w:rFonts w:ascii="Helvetica 55 Roman" w:hAnsi="Helvetica 55 Roman"/>
        <w:sz w:val="16"/>
        <w:szCs w:val="16"/>
      </w:rPr>
      <w:t>V202</w:t>
    </w:r>
    <w:r w:rsidR="000929C2">
      <w:rPr>
        <w:rFonts w:ascii="Helvetica 55 Roman" w:hAnsi="Helvetica 55 Roman"/>
        <w:sz w:val="16"/>
        <w:szCs w:val="16"/>
      </w:rPr>
      <w:t>2</w:t>
    </w:r>
  </w:p>
  <w:p w14:paraId="66FA8CD2" w14:textId="77777777" w:rsidR="00A53CBB" w:rsidRPr="00F9067A"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3" w14:textId="3A211913" w:rsidR="00A53CBB" w:rsidRPr="00D315CE"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66FA8CD4" w14:textId="1729C0BE" w:rsidR="00A53CBB" w:rsidRPr="00A53CBB" w:rsidRDefault="00A53CBB" w:rsidP="00A53CBB">
    <w:pPr>
      <w:pStyle w:val="Pieddepage"/>
      <w:jc w:val="right"/>
      <w:rPr>
        <w:rFonts w:ascii="Helvetica 55 Roman" w:hAnsi="Helvetica 55 Roman"/>
        <w:sz w:val="16"/>
        <w:szCs w:val="16"/>
      </w:rPr>
    </w:pPr>
    <w:r>
      <w:rPr>
        <w:rFonts w:ascii="Helvetica 55 Roman" w:hAnsi="Helvetica 55 Roman"/>
        <w:sz w:val="16"/>
        <w:szCs w:val="16"/>
      </w:rPr>
      <w:t>V202</w:t>
    </w:r>
    <w:r w:rsidR="000929C2">
      <w:rPr>
        <w:rFonts w:ascii="Helvetica 55 Roman" w:hAnsi="Helvetica 55 Roman"/>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676E9" w14:textId="77777777" w:rsidR="007C0D25" w:rsidRDefault="007C0D25">
      <w:r>
        <w:separator/>
      </w:r>
    </w:p>
  </w:footnote>
  <w:footnote w:type="continuationSeparator" w:id="0">
    <w:p w14:paraId="2DE5CCCE" w14:textId="77777777" w:rsidR="007C0D25" w:rsidRDefault="007C0D25">
      <w:r>
        <w:continuationSeparator/>
      </w:r>
    </w:p>
  </w:footnote>
  <w:footnote w:id="1">
    <w:p w14:paraId="66FA8CD5" w14:textId="77777777" w:rsidR="000D0D15" w:rsidRDefault="000D0D15">
      <w:pPr>
        <w:pStyle w:val="Notedebasdepage"/>
      </w:pPr>
      <w:r>
        <w:rPr>
          <w:rStyle w:val="Appelnotedebasdep"/>
        </w:rPr>
        <w:footnoteRef/>
      </w:r>
      <w:r>
        <w:t xml:space="preserve"> L’épissure peut être mécanique ou par fusion, selon le type de PB mis en œuvre ; l’information est donnée dans le document technique de câblage du PB</w:t>
      </w:r>
    </w:p>
  </w:footnote>
  <w:footnote w:id="2">
    <w:p w14:paraId="66FA8CD6" w14:textId="77777777" w:rsidR="000D0D15" w:rsidRDefault="000D0D15">
      <w:pPr>
        <w:pStyle w:val="Notedebasdepage"/>
      </w:pPr>
      <w:r>
        <w:rPr>
          <w:rStyle w:val="Appelnotedebasdep"/>
        </w:rPr>
        <w:footnoteRef/>
      </w:r>
      <w:r>
        <w:t xml:space="preserve"> L’emplacement proposé par le client doit rester acceptable et ne pas conduire à faire tout le tour de l’appartement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5pt;height:11.5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36E1265"/>
    <w:multiLevelType w:val="hybridMultilevel"/>
    <w:tmpl w:val="D722E6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10F28CC"/>
    <w:multiLevelType w:val="hybridMultilevel"/>
    <w:tmpl w:val="8F82EE6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DE028D5"/>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682C3311"/>
    <w:multiLevelType w:val="hybridMultilevel"/>
    <w:tmpl w:val="B4303B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E3A740D"/>
    <w:multiLevelType w:val="hybridMultilevel"/>
    <w:tmpl w:val="B9A442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16cid:durableId="1868987380">
    <w:abstractNumId w:val="4"/>
  </w:num>
  <w:num w:numId="2" w16cid:durableId="229775728">
    <w:abstractNumId w:val="2"/>
  </w:num>
  <w:num w:numId="3" w16cid:durableId="430442502">
    <w:abstractNumId w:val="8"/>
  </w:num>
  <w:num w:numId="4" w16cid:durableId="685862543">
    <w:abstractNumId w:val="0"/>
  </w:num>
  <w:num w:numId="5" w16cid:durableId="1583367218">
    <w:abstractNumId w:val="7"/>
  </w:num>
  <w:num w:numId="6" w16cid:durableId="1761944784">
    <w:abstractNumId w:val="6"/>
  </w:num>
  <w:num w:numId="7" w16cid:durableId="2111196628">
    <w:abstractNumId w:val="3"/>
  </w:num>
  <w:num w:numId="8" w16cid:durableId="238371170">
    <w:abstractNumId w:val="1"/>
  </w:num>
  <w:num w:numId="9" w16cid:durableId="1193181058">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71D6"/>
    <w:rsid w:val="00024452"/>
    <w:rsid w:val="000252F0"/>
    <w:rsid w:val="00025806"/>
    <w:rsid w:val="00026781"/>
    <w:rsid w:val="00030DF8"/>
    <w:rsid w:val="00032443"/>
    <w:rsid w:val="00033412"/>
    <w:rsid w:val="000347B7"/>
    <w:rsid w:val="000422A5"/>
    <w:rsid w:val="0004380A"/>
    <w:rsid w:val="00046CD4"/>
    <w:rsid w:val="000509CE"/>
    <w:rsid w:val="0005418E"/>
    <w:rsid w:val="00054233"/>
    <w:rsid w:val="00061A19"/>
    <w:rsid w:val="00061EF7"/>
    <w:rsid w:val="00062D6E"/>
    <w:rsid w:val="0006604C"/>
    <w:rsid w:val="00066274"/>
    <w:rsid w:val="00067C22"/>
    <w:rsid w:val="00083A12"/>
    <w:rsid w:val="00085B28"/>
    <w:rsid w:val="00086E6D"/>
    <w:rsid w:val="000873D0"/>
    <w:rsid w:val="000878D5"/>
    <w:rsid w:val="00091283"/>
    <w:rsid w:val="000929C2"/>
    <w:rsid w:val="0009303E"/>
    <w:rsid w:val="00093551"/>
    <w:rsid w:val="00094E40"/>
    <w:rsid w:val="00096C84"/>
    <w:rsid w:val="00097B26"/>
    <w:rsid w:val="00097E8B"/>
    <w:rsid w:val="00097ED1"/>
    <w:rsid w:val="000A1C25"/>
    <w:rsid w:val="000A664E"/>
    <w:rsid w:val="000B112C"/>
    <w:rsid w:val="000B2264"/>
    <w:rsid w:val="000B3C9C"/>
    <w:rsid w:val="000B6164"/>
    <w:rsid w:val="000C64E8"/>
    <w:rsid w:val="000C725F"/>
    <w:rsid w:val="000C77C0"/>
    <w:rsid w:val="000D0D15"/>
    <w:rsid w:val="000D10EE"/>
    <w:rsid w:val="000D116C"/>
    <w:rsid w:val="000D2664"/>
    <w:rsid w:val="000D41FA"/>
    <w:rsid w:val="000E0C80"/>
    <w:rsid w:val="000E2222"/>
    <w:rsid w:val="000E63AD"/>
    <w:rsid w:val="000E6AF9"/>
    <w:rsid w:val="000E7DC6"/>
    <w:rsid w:val="001068C4"/>
    <w:rsid w:val="0011010B"/>
    <w:rsid w:val="00116620"/>
    <w:rsid w:val="00122F7F"/>
    <w:rsid w:val="00123BF9"/>
    <w:rsid w:val="00123D9F"/>
    <w:rsid w:val="00134BF6"/>
    <w:rsid w:val="00147882"/>
    <w:rsid w:val="0015268D"/>
    <w:rsid w:val="00152B40"/>
    <w:rsid w:val="00152B51"/>
    <w:rsid w:val="00161526"/>
    <w:rsid w:val="0016171F"/>
    <w:rsid w:val="00164FF3"/>
    <w:rsid w:val="00166BD4"/>
    <w:rsid w:val="00167190"/>
    <w:rsid w:val="001672EB"/>
    <w:rsid w:val="0017569C"/>
    <w:rsid w:val="0017648B"/>
    <w:rsid w:val="00184DD9"/>
    <w:rsid w:val="001A3001"/>
    <w:rsid w:val="001A34E7"/>
    <w:rsid w:val="001A6E1E"/>
    <w:rsid w:val="001B02FD"/>
    <w:rsid w:val="001B3A23"/>
    <w:rsid w:val="001B5F5D"/>
    <w:rsid w:val="001C1683"/>
    <w:rsid w:val="001C59EB"/>
    <w:rsid w:val="001C65D2"/>
    <w:rsid w:val="001D0104"/>
    <w:rsid w:val="001D7A10"/>
    <w:rsid w:val="001E24B7"/>
    <w:rsid w:val="001E628B"/>
    <w:rsid w:val="001E6996"/>
    <w:rsid w:val="001F3779"/>
    <w:rsid w:val="001F702C"/>
    <w:rsid w:val="001F75BB"/>
    <w:rsid w:val="0020233C"/>
    <w:rsid w:val="00211473"/>
    <w:rsid w:val="00211860"/>
    <w:rsid w:val="00215A40"/>
    <w:rsid w:val="002200DC"/>
    <w:rsid w:val="00220A7B"/>
    <w:rsid w:val="0022266A"/>
    <w:rsid w:val="00225C95"/>
    <w:rsid w:val="00226F79"/>
    <w:rsid w:val="00231F9A"/>
    <w:rsid w:val="00246D7B"/>
    <w:rsid w:val="00251C55"/>
    <w:rsid w:val="00252D56"/>
    <w:rsid w:val="0026713A"/>
    <w:rsid w:val="00270A98"/>
    <w:rsid w:val="002770CC"/>
    <w:rsid w:val="00284702"/>
    <w:rsid w:val="002A0FB6"/>
    <w:rsid w:val="002A47D1"/>
    <w:rsid w:val="002A5135"/>
    <w:rsid w:val="002A6351"/>
    <w:rsid w:val="002B048A"/>
    <w:rsid w:val="002B42D9"/>
    <w:rsid w:val="002B457A"/>
    <w:rsid w:val="002B6D69"/>
    <w:rsid w:val="002C1BFA"/>
    <w:rsid w:val="002D035D"/>
    <w:rsid w:val="002E0B59"/>
    <w:rsid w:val="002E198D"/>
    <w:rsid w:val="002E3370"/>
    <w:rsid w:val="00305A70"/>
    <w:rsid w:val="00306913"/>
    <w:rsid w:val="00312DCC"/>
    <w:rsid w:val="00313175"/>
    <w:rsid w:val="00315D94"/>
    <w:rsid w:val="003216A5"/>
    <w:rsid w:val="00322032"/>
    <w:rsid w:val="00322C30"/>
    <w:rsid w:val="00322E25"/>
    <w:rsid w:val="0032585E"/>
    <w:rsid w:val="0033032C"/>
    <w:rsid w:val="003324CF"/>
    <w:rsid w:val="00332B3F"/>
    <w:rsid w:val="003363E0"/>
    <w:rsid w:val="00343884"/>
    <w:rsid w:val="00350F00"/>
    <w:rsid w:val="00351CBA"/>
    <w:rsid w:val="0035219E"/>
    <w:rsid w:val="00353F2B"/>
    <w:rsid w:val="0035580F"/>
    <w:rsid w:val="00357DAD"/>
    <w:rsid w:val="00362E9F"/>
    <w:rsid w:val="003634E6"/>
    <w:rsid w:val="0037027F"/>
    <w:rsid w:val="00370C61"/>
    <w:rsid w:val="0037112A"/>
    <w:rsid w:val="00373C1A"/>
    <w:rsid w:val="00374ECB"/>
    <w:rsid w:val="00376638"/>
    <w:rsid w:val="00385820"/>
    <w:rsid w:val="003915C4"/>
    <w:rsid w:val="003946A0"/>
    <w:rsid w:val="00396595"/>
    <w:rsid w:val="003A082E"/>
    <w:rsid w:val="003A30A7"/>
    <w:rsid w:val="003A3F11"/>
    <w:rsid w:val="003A44ED"/>
    <w:rsid w:val="003A6341"/>
    <w:rsid w:val="003A67D0"/>
    <w:rsid w:val="003B0096"/>
    <w:rsid w:val="003B5579"/>
    <w:rsid w:val="003C08CB"/>
    <w:rsid w:val="003C0BF6"/>
    <w:rsid w:val="003C0E61"/>
    <w:rsid w:val="003C2007"/>
    <w:rsid w:val="003C5D5B"/>
    <w:rsid w:val="003D768D"/>
    <w:rsid w:val="003E397B"/>
    <w:rsid w:val="003E581B"/>
    <w:rsid w:val="003F1716"/>
    <w:rsid w:val="003F3104"/>
    <w:rsid w:val="003F6A9C"/>
    <w:rsid w:val="0040406C"/>
    <w:rsid w:val="004053DB"/>
    <w:rsid w:val="00405A83"/>
    <w:rsid w:val="00414338"/>
    <w:rsid w:val="00415BA2"/>
    <w:rsid w:val="004206E0"/>
    <w:rsid w:val="00422AAF"/>
    <w:rsid w:val="004244D7"/>
    <w:rsid w:val="00434718"/>
    <w:rsid w:val="00440728"/>
    <w:rsid w:val="00443321"/>
    <w:rsid w:val="00443655"/>
    <w:rsid w:val="00443771"/>
    <w:rsid w:val="00445BE8"/>
    <w:rsid w:val="004538E9"/>
    <w:rsid w:val="00456237"/>
    <w:rsid w:val="004615DE"/>
    <w:rsid w:val="0046430D"/>
    <w:rsid w:val="0047001F"/>
    <w:rsid w:val="004715ED"/>
    <w:rsid w:val="00471DC9"/>
    <w:rsid w:val="00471FE7"/>
    <w:rsid w:val="00472066"/>
    <w:rsid w:val="00472316"/>
    <w:rsid w:val="00477DA7"/>
    <w:rsid w:val="00480B2E"/>
    <w:rsid w:val="004823A0"/>
    <w:rsid w:val="00485A84"/>
    <w:rsid w:val="00486E2B"/>
    <w:rsid w:val="0049229A"/>
    <w:rsid w:val="004946B3"/>
    <w:rsid w:val="004A1FB3"/>
    <w:rsid w:val="004A24C9"/>
    <w:rsid w:val="004A673D"/>
    <w:rsid w:val="004B0838"/>
    <w:rsid w:val="004B0B87"/>
    <w:rsid w:val="004C0731"/>
    <w:rsid w:val="004C212D"/>
    <w:rsid w:val="004C282F"/>
    <w:rsid w:val="004C2F61"/>
    <w:rsid w:val="004C5FE5"/>
    <w:rsid w:val="004D17CF"/>
    <w:rsid w:val="004D1AF1"/>
    <w:rsid w:val="004D1B44"/>
    <w:rsid w:val="004D37C8"/>
    <w:rsid w:val="004D65CC"/>
    <w:rsid w:val="004E0FC7"/>
    <w:rsid w:val="004E1E2C"/>
    <w:rsid w:val="004F070C"/>
    <w:rsid w:val="004F33AD"/>
    <w:rsid w:val="004F688B"/>
    <w:rsid w:val="0050170F"/>
    <w:rsid w:val="0051128F"/>
    <w:rsid w:val="00511F50"/>
    <w:rsid w:val="00512309"/>
    <w:rsid w:val="00525BBA"/>
    <w:rsid w:val="00530BFC"/>
    <w:rsid w:val="005310EF"/>
    <w:rsid w:val="00532FD4"/>
    <w:rsid w:val="005332E9"/>
    <w:rsid w:val="00536816"/>
    <w:rsid w:val="0053725C"/>
    <w:rsid w:val="005415C9"/>
    <w:rsid w:val="00543937"/>
    <w:rsid w:val="0054780B"/>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3904"/>
    <w:rsid w:val="005A5FA5"/>
    <w:rsid w:val="005B09FC"/>
    <w:rsid w:val="005B437B"/>
    <w:rsid w:val="005B56E1"/>
    <w:rsid w:val="005B6BA9"/>
    <w:rsid w:val="005C0F55"/>
    <w:rsid w:val="005C160B"/>
    <w:rsid w:val="005C406C"/>
    <w:rsid w:val="005C68D7"/>
    <w:rsid w:val="005C7779"/>
    <w:rsid w:val="005D1F72"/>
    <w:rsid w:val="005E3799"/>
    <w:rsid w:val="005E5D7C"/>
    <w:rsid w:val="005F3EA2"/>
    <w:rsid w:val="006024F6"/>
    <w:rsid w:val="00604493"/>
    <w:rsid w:val="00610882"/>
    <w:rsid w:val="006110C2"/>
    <w:rsid w:val="00624B53"/>
    <w:rsid w:val="006320FE"/>
    <w:rsid w:val="006368EE"/>
    <w:rsid w:val="00643261"/>
    <w:rsid w:val="00644E52"/>
    <w:rsid w:val="00652B0F"/>
    <w:rsid w:val="0065450C"/>
    <w:rsid w:val="00666CB2"/>
    <w:rsid w:val="00673C4E"/>
    <w:rsid w:val="00680893"/>
    <w:rsid w:val="0068164A"/>
    <w:rsid w:val="006849AC"/>
    <w:rsid w:val="006862AA"/>
    <w:rsid w:val="00691726"/>
    <w:rsid w:val="00692237"/>
    <w:rsid w:val="00693DD0"/>
    <w:rsid w:val="006A099B"/>
    <w:rsid w:val="006A61D9"/>
    <w:rsid w:val="006B191C"/>
    <w:rsid w:val="006B1A0E"/>
    <w:rsid w:val="006B303B"/>
    <w:rsid w:val="006B3DBB"/>
    <w:rsid w:val="006B47DF"/>
    <w:rsid w:val="006B4AE0"/>
    <w:rsid w:val="006B7379"/>
    <w:rsid w:val="006C716A"/>
    <w:rsid w:val="006D2AAC"/>
    <w:rsid w:val="006D2B87"/>
    <w:rsid w:val="006D43E8"/>
    <w:rsid w:val="006D4697"/>
    <w:rsid w:val="006D49F4"/>
    <w:rsid w:val="006D5F53"/>
    <w:rsid w:val="006D5FB8"/>
    <w:rsid w:val="006D699E"/>
    <w:rsid w:val="006E064F"/>
    <w:rsid w:val="006E0B0B"/>
    <w:rsid w:val="006E2926"/>
    <w:rsid w:val="006E3461"/>
    <w:rsid w:val="006E4167"/>
    <w:rsid w:val="006E420F"/>
    <w:rsid w:val="006E4F54"/>
    <w:rsid w:val="006E7466"/>
    <w:rsid w:val="006F2306"/>
    <w:rsid w:val="0071016F"/>
    <w:rsid w:val="00712D1D"/>
    <w:rsid w:val="007231C7"/>
    <w:rsid w:val="00730719"/>
    <w:rsid w:val="00731D83"/>
    <w:rsid w:val="007340E0"/>
    <w:rsid w:val="00741414"/>
    <w:rsid w:val="00745338"/>
    <w:rsid w:val="00745DBC"/>
    <w:rsid w:val="00746408"/>
    <w:rsid w:val="007500F4"/>
    <w:rsid w:val="007508DC"/>
    <w:rsid w:val="00756BCC"/>
    <w:rsid w:val="0075700B"/>
    <w:rsid w:val="00757D4E"/>
    <w:rsid w:val="00763664"/>
    <w:rsid w:val="00763E61"/>
    <w:rsid w:val="0076766E"/>
    <w:rsid w:val="00771734"/>
    <w:rsid w:val="00774217"/>
    <w:rsid w:val="0077475A"/>
    <w:rsid w:val="00775688"/>
    <w:rsid w:val="00775D95"/>
    <w:rsid w:val="00783048"/>
    <w:rsid w:val="00790F72"/>
    <w:rsid w:val="00794EDD"/>
    <w:rsid w:val="00795D53"/>
    <w:rsid w:val="00797A4C"/>
    <w:rsid w:val="00797B31"/>
    <w:rsid w:val="007A00FE"/>
    <w:rsid w:val="007A01E0"/>
    <w:rsid w:val="007A0B8F"/>
    <w:rsid w:val="007A530F"/>
    <w:rsid w:val="007A5ACD"/>
    <w:rsid w:val="007B1DDA"/>
    <w:rsid w:val="007B3D1B"/>
    <w:rsid w:val="007B5699"/>
    <w:rsid w:val="007B723C"/>
    <w:rsid w:val="007C0D25"/>
    <w:rsid w:val="007C4DB5"/>
    <w:rsid w:val="007D04FF"/>
    <w:rsid w:val="007D18CB"/>
    <w:rsid w:val="007D3C89"/>
    <w:rsid w:val="007D781B"/>
    <w:rsid w:val="007E02F6"/>
    <w:rsid w:val="007E3313"/>
    <w:rsid w:val="007E7D35"/>
    <w:rsid w:val="007F012D"/>
    <w:rsid w:val="007F6E86"/>
    <w:rsid w:val="008032E9"/>
    <w:rsid w:val="008102BD"/>
    <w:rsid w:val="00810BF1"/>
    <w:rsid w:val="00811CFB"/>
    <w:rsid w:val="00811EF4"/>
    <w:rsid w:val="00815DA3"/>
    <w:rsid w:val="0082186C"/>
    <w:rsid w:val="00826A92"/>
    <w:rsid w:val="00834CEB"/>
    <w:rsid w:val="0083756C"/>
    <w:rsid w:val="0084080E"/>
    <w:rsid w:val="008475E6"/>
    <w:rsid w:val="008514F4"/>
    <w:rsid w:val="008524E3"/>
    <w:rsid w:val="00855A92"/>
    <w:rsid w:val="008620A7"/>
    <w:rsid w:val="00867B0E"/>
    <w:rsid w:val="00867ED3"/>
    <w:rsid w:val="008706B4"/>
    <w:rsid w:val="00872244"/>
    <w:rsid w:val="008769D4"/>
    <w:rsid w:val="00881ED5"/>
    <w:rsid w:val="00883A40"/>
    <w:rsid w:val="00883EEC"/>
    <w:rsid w:val="008874CF"/>
    <w:rsid w:val="00890565"/>
    <w:rsid w:val="00891058"/>
    <w:rsid w:val="008A4739"/>
    <w:rsid w:val="008B6037"/>
    <w:rsid w:val="008B7BFB"/>
    <w:rsid w:val="008C4603"/>
    <w:rsid w:val="008D0561"/>
    <w:rsid w:val="008D3201"/>
    <w:rsid w:val="008D579B"/>
    <w:rsid w:val="008D73FA"/>
    <w:rsid w:val="008E4836"/>
    <w:rsid w:val="008E5870"/>
    <w:rsid w:val="008E58FD"/>
    <w:rsid w:val="008E683A"/>
    <w:rsid w:val="008F157D"/>
    <w:rsid w:val="008F4EF6"/>
    <w:rsid w:val="00912AEB"/>
    <w:rsid w:val="0091642B"/>
    <w:rsid w:val="00920D93"/>
    <w:rsid w:val="0092150F"/>
    <w:rsid w:val="00921A5D"/>
    <w:rsid w:val="00924407"/>
    <w:rsid w:val="00930976"/>
    <w:rsid w:val="00932F34"/>
    <w:rsid w:val="009351FE"/>
    <w:rsid w:val="00935741"/>
    <w:rsid w:val="0093751F"/>
    <w:rsid w:val="009501F7"/>
    <w:rsid w:val="00951CB8"/>
    <w:rsid w:val="0095464D"/>
    <w:rsid w:val="009558C3"/>
    <w:rsid w:val="009608BF"/>
    <w:rsid w:val="00964711"/>
    <w:rsid w:val="009763C1"/>
    <w:rsid w:val="00980441"/>
    <w:rsid w:val="00985A93"/>
    <w:rsid w:val="00987924"/>
    <w:rsid w:val="00990C54"/>
    <w:rsid w:val="00993D8A"/>
    <w:rsid w:val="00996148"/>
    <w:rsid w:val="009A1C7E"/>
    <w:rsid w:val="009B1777"/>
    <w:rsid w:val="009B1B80"/>
    <w:rsid w:val="009B58F0"/>
    <w:rsid w:val="009C2602"/>
    <w:rsid w:val="009D323B"/>
    <w:rsid w:val="009E2B12"/>
    <w:rsid w:val="009E55B7"/>
    <w:rsid w:val="009E6244"/>
    <w:rsid w:val="009F02E3"/>
    <w:rsid w:val="009F317C"/>
    <w:rsid w:val="00A0226F"/>
    <w:rsid w:val="00A04B39"/>
    <w:rsid w:val="00A06884"/>
    <w:rsid w:val="00A06DAF"/>
    <w:rsid w:val="00A07D64"/>
    <w:rsid w:val="00A11916"/>
    <w:rsid w:val="00A126F5"/>
    <w:rsid w:val="00A1628E"/>
    <w:rsid w:val="00A2657E"/>
    <w:rsid w:val="00A304B6"/>
    <w:rsid w:val="00A321F9"/>
    <w:rsid w:val="00A33E64"/>
    <w:rsid w:val="00A3426B"/>
    <w:rsid w:val="00A34277"/>
    <w:rsid w:val="00A34C07"/>
    <w:rsid w:val="00A371C7"/>
    <w:rsid w:val="00A43110"/>
    <w:rsid w:val="00A44A6E"/>
    <w:rsid w:val="00A462AA"/>
    <w:rsid w:val="00A533F0"/>
    <w:rsid w:val="00A53CBB"/>
    <w:rsid w:val="00A55841"/>
    <w:rsid w:val="00A6481B"/>
    <w:rsid w:val="00A70078"/>
    <w:rsid w:val="00A74E78"/>
    <w:rsid w:val="00A76544"/>
    <w:rsid w:val="00A80B20"/>
    <w:rsid w:val="00A83562"/>
    <w:rsid w:val="00A83D89"/>
    <w:rsid w:val="00A846EF"/>
    <w:rsid w:val="00A8639D"/>
    <w:rsid w:val="00A87023"/>
    <w:rsid w:val="00A9043B"/>
    <w:rsid w:val="00A90564"/>
    <w:rsid w:val="00A922E4"/>
    <w:rsid w:val="00A9307D"/>
    <w:rsid w:val="00A9561F"/>
    <w:rsid w:val="00A95889"/>
    <w:rsid w:val="00A96F89"/>
    <w:rsid w:val="00AA0BBD"/>
    <w:rsid w:val="00AA1401"/>
    <w:rsid w:val="00AA68A3"/>
    <w:rsid w:val="00AB0C50"/>
    <w:rsid w:val="00AB11BF"/>
    <w:rsid w:val="00AB24EA"/>
    <w:rsid w:val="00AC2DE7"/>
    <w:rsid w:val="00AC47B8"/>
    <w:rsid w:val="00AC5EC1"/>
    <w:rsid w:val="00AC6020"/>
    <w:rsid w:val="00AC7285"/>
    <w:rsid w:val="00AC7FD0"/>
    <w:rsid w:val="00AD047B"/>
    <w:rsid w:val="00AD4B44"/>
    <w:rsid w:val="00AF1326"/>
    <w:rsid w:val="00AF1F6D"/>
    <w:rsid w:val="00AF2BF7"/>
    <w:rsid w:val="00AF651F"/>
    <w:rsid w:val="00B03AE0"/>
    <w:rsid w:val="00B11326"/>
    <w:rsid w:val="00B142FC"/>
    <w:rsid w:val="00B21BB3"/>
    <w:rsid w:val="00B22872"/>
    <w:rsid w:val="00B2437D"/>
    <w:rsid w:val="00B36581"/>
    <w:rsid w:val="00B40411"/>
    <w:rsid w:val="00B420E2"/>
    <w:rsid w:val="00B42F15"/>
    <w:rsid w:val="00B469B9"/>
    <w:rsid w:val="00B47A20"/>
    <w:rsid w:val="00B567EC"/>
    <w:rsid w:val="00B57B51"/>
    <w:rsid w:val="00B6022B"/>
    <w:rsid w:val="00B62605"/>
    <w:rsid w:val="00B64126"/>
    <w:rsid w:val="00B66B50"/>
    <w:rsid w:val="00B679FF"/>
    <w:rsid w:val="00B709F2"/>
    <w:rsid w:val="00B737EC"/>
    <w:rsid w:val="00B73928"/>
    <w:rsid w:val="00B74175"/>
    <w:rsid w:val="00B75082"/>
    <w:rsid w:val="00B7562B"/>
    <w:rsid w:val="00B80A81"/>
    <w:rsid w:val="00B81BEB"/>
    <w:rsid w:val="00B81CB1"/>
    <w:rsid w:val="00B81FBC"/>
    <w:rsid w:val="00B82AA8"/>
    <w:rsid w:val="00B85C40"/>
    <w:rsid w:val="00B87CD5"/>
    <w:rsid w:val="00B92C5E"/>
    <w:rsid w:val="00B941A9"/>
    <w:rsid w:val="00B95746"/>
    <w:rsid w:val="00BA48A6"/>
    <w:rsid w:val="00BA571F"/>
    <w:rsid w:val="00BA6B38"/>
    <w:rsid w:val="00BA6CD9"/>
    <w:rsid w:val="00BB0DF7"/>
    <w:rsid w:val="00BB35B5"/>
    <w:rsid w:val="00BC426D"/>
    <w:rsid w:val="00BD0D80"/>
    <w:rsid w:val="00BD296E"/>
    <w:rsid w:val="00BD5BB1"/>
    <w:rsid w:val="00BE2F8B"/>
    <w:rsid w:val="00BE556C"/>
    <w:rsid w:val="00BF11F3"/>
    <w:rsid w:val="00BF203B"/>
    <w:rsid w:val="00BF2D07"/>
    <w:rsid w:val="00BF5F7D"/>
    <w:rsid w:val="00C01531"/>
    <w:rsid w:val="00C02721"/>
    <w:rsid w:val="00C04772"/>
    <w:rsid w:val="00C054FD"/>
    <w:rsid w:val="00C06CD8"/>
    <w:rsid w:val="00C10FE0"/>
    <w:rsid w:val="00C11AD6"/>
    <w:rsid w:val="00C24C02"/>
    <w:rsid w:val="00C27058"/>
    <w:rsid w:val="00C32355"/>
    <w:rsid w:val="00C3676E"/>
    <w:rsid w:val="00C416A3"/>
    <w:rsid w:val="00C5604C"/>
    <w:rsid w:val="00C62FBF"/>
    <w:rsid w:val="00C65FE5"/>
    <w:rsid w:val="00C663F3"/>
    <w:rsid w:val="00C72BA4"/>
    <w:rsid w:val="00C7328E"/>
    <w:rsid w:val="00C8103B"/>
    <w:rsid w:val="00C82EAC"/>
    <w:rsid w:val="00C86BE8"/>
    <w:rsid w:val="00C87882"/>
    <w:rsid w:val="00CA0E0A"/>
    <w:rsid w:val="00CA157D"/>
    <w:rsid w:val="00CA393F"/>
    <w:rsid w:val="00CA5F31"/>
    <w:rsid w:val="00CB071B"/>
    <w:rsid w:val="00CB2296"/>
    <w:rsid w:val="00CB6D6F"/>
    <w:rsid w:val="00CC2547"/>
    <w:rsid w:val="00CC7527"/>
    <w:rsid w:val="00CD125D"/>
    <w:rsid w:val="00CD1368"/>
    <w:rsid w:val="00CD41AD"/>
    <w:rsid w:val="00CD49ED"/>
    <w:rsid w:val="00CD6F59"/>
    <w:rsid w:val="00CE5739"/>
    <w:rsid w:val="00CE5C33"/>
    <w:rsid w:val="00CE6974"/>
    <w:rsid w:val="00CF2C52"/>
    <w:rsid w:val="00CF39F2"/>
    <w:rsid w:val="00CF55E6"/>
    <w:rsid w:val="00CF6F45"/>
    <w:rsid w:val="00D0223F"/>
    <w:rsid w:val="00D04864"/>
    <w:rsid w:val="00D10783"/>
    <w:rsid w:val="00D13798"/>
    <w:rsid w:val="00D160AA"/>
    <w:rsid w:val="00D21CE0"/>
    <w:rsid w:val="00D25861"/>
    <w:rsid w:val="00D25D9B"/>
    <w:rsid w:val="00D35122"/>
    <w:rsid w:val="00D35493"/>
    <w:rsid w:val="00D35B2A"/>
    <w:rsid w:val="00D421FC"/>
    <w:rsid w:val="00D4247F"/>
    <w:rsid w:val="00D62268"/>
    <w:rsid w:val="00D66484"/>
    <w:rsid w:val="00D665DF"/>
    <w:rsid w:val="00D724C7"/>
    <w:rsid w:val="00D72DB8"/>
    <w:rsid w:val="00D808B7"/>
    <w:rsid w:val="00D81FF0"/>
    <w:rsid w:val="00D869B9"/>
    <w:rsid w:val="00D87BEF"/>
    <w:rsid w:val="00D97F4B"/>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77B9"/>
    <w:rsid w:val="00DE3D23"/>
    <w:rsid w:val="00DE4CB1"/>
    <w:rsid w:val="00DE50A5"/>
    <w:rsid w:val="00DF0718"/>
    <w:rsid w:val="00DF2B16"/>
    <w:rsid w:val="00E002C9"/>
    <w:rsid w:val="00E00C90"/>
    <w:rsid w:val="00E00DEF"/>
    <w:rsid w:val="00E010A6"/>
    <w:rsid w:val="00E011A6"/>
    <w:rsid w:val="00E0764A"/>
    <w:rsid w:val="00E07BE1"/>
    <w:rsid w:val="00E1193E"/>
    <w:rsid w:val="00E15EC0"/>
    <w:rsid w:val="00E23EFB"/>
    <w:rsid w:val="00E25F7F"/>
    <w:rsid w:val="00E260A2"/>
    <w:rsid w:val="00E356AF"/>
    <w:rsid w:val="00E4057E"/>
    <w:rsid w:val="00E4085E"/>
    <w:rsid w:val="00E43790"/>
    <w:rsid w:val="00E4545A"/>
    <w:rsid w:val="00E47A11"/>
    <w:rsid w:val="00E56486"/>
    <w:rsid w:val="00E61A55"/>
    <w:rsid w:val="00E63C26"/>
    <w:rsid w:val="00E722B3"/>
    <w:rsid w:val="00E723C2"/>
    <w:rsid w:val="00E814B7"/>
    <w:rsid w:val="00E821CC"/>
    <w:rsid w:val="00E82A71"/>
    <w:rsid w:val="00E909D9"/>
    <w:rsid w:val="00E92344"/>
    <w:rsid w:val="00E93CD1"/>
    <w:rsid w:val="00EA24DC"/>
    <w:rsid w:val="00EA31D3"/>
    <w:rsid w:val="00EA438F"/>
    <w:rsid w:val="00EA71EC"/>
    <w:rsid w:val="00EA7391"/>
    <w:rsid w:val="00EB071D"/>
    <w:rsid w:val="00EB1824"/>
    <w:rsid w:val="00EB63A9"/>
    <w:rsid w:val="00EB69D7"/>
    <w:rsid w:val="00EB745C"/>
    <w:rsid w:val="00EC2C82"/>
    <w:rsid w:val="00EC5C2D"/>
    <w:rsid w:val="00ED10AB"/>
    <w:rsid w:val="00ED40C4"/>
    <w:rsid w:val="00ED422B"/>
    <w:rsid w:val="00ED730C"/>
    <w:rsid w:val="00ED78B6"/>
    <w:rsid w:val="00EE4F56"/>
    <w:rsid w:val="00EF05D9"/>
    <w:rsid w:val="00EF4DAB"/>
    <w:rsid w:val="00F0062F"/>
    <w:rsid w:val="00F007F1"/>
    <w:rsid w:val="00F00F36"/>
    <w:rsid w:val="00F038F3"/>
    <w:rsid w:val="00F05BCF"/>
    <w:rsid w:val="00F10CF7"/>
    <w:rsid w:val="00F11323"/>
    <w:rsid w:val="00F11AB5"/>
    <w:rsid w:val="00F1744B"/>
    <w:rsid w:val="00F212EB"/>
    <w:rsid w:val="00F218D0"/>
    <w:rsid w:val="00F26FDC"/>
    <w:rsid w:val="00F27682"/>
    <w:rsid w:val="00F30D89"/>
    <w:rsid w:val="00F31C5C"/>
    <w:rsid w:val="00F3586A"/>
    <w:rsid w:val="00F366D0"/>
    <w:rsid w:val="00F40281"/>
    <w:rsid w:val="00F4463E"/>
    <w:rsid w:val="00F44830"/>
    <w:rsid w:val="00F44B6B"/>
    <w:rsid w:val="00F4623E"/>
    <w:rsid w:val="00F46759"/>
    <w:rsid w:val="00F46CE2"/>
    <w:rsid w:val="00F46D4B"/>
    <w:rsid w:val="00F509E2"/>
    <w:rsid w:val="00F51689"/>
    <w:rsid w:val="00F53DBC"/>
    <w:rsid w:val="00F61529"/>
    <w:rsid w:val="00F61C8F"/>
    <w:rsid w:val="00F62A12"/>
    <w:rsid w:val="00F63096"/>
    <w:rsid w:val="00F66218"/>
    <w:rsid w:val="00F66769"/>
    <w:rsid w:val="00F7496B"/>
    <w:rsid w:val="00F75382"/>
    <w:rsid w:val="00F764DD"/>
    <w:rsid w:val="00F807D0"/>
    <w:rsid w:val="00F83539"/>
    <w:rsid w:val="00F85192"/>
    <w:rsid w:val="00F85C7B"/>
    <w:rsid w:val="00F861E8"/>
    <w:rsid w:val="00F95CC2"/>
    <w:rsid w:val="00F972AC"/>
    <w:rsid w:val="00FA45CC"/>
    <w:rsid w:val="00FB02E9"/>
    <w:rsid w:val="00FB0612"/>
    <w:rsid w:val="00FB4932"/>
    <w:rsid w:val="00FB58D9"/>
    <w:rsid w:val="00FB61D2"/>
    <w:rsid w:val="00FB6DB5"/>
    <w:rsid w:val="00FC05DD"/>
    <w:rsid w:val="00FC34AC"/>
    <w:rsid w:val="00FC590A"/>
    <w:rsid w:val="00FC7683"/>
    <w:rsid w:val="00FE0108"/>
    <w:rsid w:val="00FE133C"/>
    <w:rsid w:val="00FE63E5"/>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2"/>
    </o:shapelayout>
  </w:shapeDefaults>
  <w:decimalSymbol w:val=","/>
  <w:listSeparator w:val=";"/>
  <w14:docId w14:val="66FA8B35"/>
  <w15:chartTrackingRefBased/>
  <w15:docId w15:val="{D779FCC2-119C-4C0F-A9B6-FAC55EED6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A0B8F"/>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A8639D"/>
    <w:pPr>
      <w:keepNext/>
      <w:tabs>
        <w:tab w:val="left" w:pos="1134"/>
      </w:tabs>
      <w:spacing w:before="120"/>
      <w:ind w:left="864" w:hanging="864"/>
      <w:outlineLvl w:val="3"/>
    </w:pPr>
    <w:rPr>
      <w:rFonts w:ascii="Helvetica 55 Roman" w:hAnsi="Helvetica 55 Roman"/>
      <w:bCs/>
      <w:sz w:val="20"/>
      <w:szCs w:val="20"/>
      <w:u w:val="singl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270A98"/>
    <w:pPr>
      <w:tabs>
        <w:tab w:val="left" w:pos="480"/>
        <w:tab w:val="right" w:pos="8296"/>
      </w:tabs>
      <w:spacing w:before="120" w:after="120"/>
    </w:pPr>
    <w:rPr>
      <w:b/>
      <w:bCs/>
      <w:caps/>
      <w:sz w:val="20"/>
    </w:rPr>
  </w:style>
  <w:style w:type="paragraph" w:styleId="TM3">
    <w:name w:val="toc 3"/>
    <w:basedOn w:val="Normal"/>
    <w:next w:val="Normal"/>
    <w:autoRedefine/>
    <w:uiPriority w:val="39"/>
    <w:rsid w:val="00270A98"/>
    <w:pPr>
      <w:tabs>
        <w:tab w:val="left" w:pos="1200"/>
        <w:tab w:val="right" w:pos="8296"/>
      </w:tabs>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character" w:customStyle="1" w:styleId="Titre4Car">
    <w:name w:val="Titre 4 Car"/>
    <w:link w:val="Titre4"/>
    <w:rsid w:val="00A8639D"/>
    <w:rPr>
      <w:rFonts w:ascii="Helvetica 55 Roman" w:hAnsi="Helvetica 55 Roman"/>
      <w:bCs/>
      <w:u w:val="single"/>
    </w:rPr>
  </w:style>
  <w:style w:type="paragraph" w:customStyle="1" w:styleId="Titre3doc">
    <w:name w:val="Titre 3 doc"/>
    <w:basedOn w:val="Titre3"/>
    <w:rsid w:val="00A8639D"/>
    <w:pPr>
      <w:numPr>
        <w:ilvl w:val="2"/>
      </w:numPr>
      <w:spacing w:after="0"/>
    </w:pPr>
    <w:rPr>
      <w:rFonts w:ascii="Helvetica 55 Roman" w:hAnsi="Helvetica 55 Roman"/>
      <w:b w:val="0"/>
      <w:sz w:val="24"/>
      <w:lang w:val="en-GB"/>
    </w:rPr>
  </w:style>
  <w:style w:type="character" w:customStyle="1" w:styleId="PieddepageCar">
    <w:name w:val="Pied de page Car"/>
    <w:aliases w:val="p Car"/>
    <w:link w:val="Pieddepage"/>
    <w:rsid w:val="00370C61"/>
    <w:rPr>
      <w:sz w:val="24"/>
      <w:szCs w:val="24"/>
    </w:rPr>
  </w:style>
  <w:style w:type="character" w:styleId="Marquedecommentaire">
    <w:name w:val="annotation reference"/>
    <w:basedOn w:val="Policepardfaut"/>
    <w:rsid w:val="00E260A2"/>
    <w:rPr>
      <w:sz w:val="16"/>
      <w:szCs w:val="16"/>
    </w:rPr>
  </w:style>
  <w:style w:type="paragraph" w:styleId="Commentaire">
    <w:name w:val="annotation text"/>
    <w:basedOn w:val="Normal"/>
    <w:link w:val="CommentaireCar"/>
    <w:rsid w:val="00E260A2"/>
    <w:rPr>
      <w:sz w:val="20"/>
      <w:szCs w:val="20"/>
    </w:rPr>
  </w:style>
  <w:style w:type="character" w:customStyle="1" w:styleId="CommentaireCar">
    <w:name w:val="Commentaire Car"/>
    <w:basedOn w:val="Policepardfaut"/>
    <w:link w:val="Commentaire"/>
    <w:rsid w:val="00E260A2"/>
  </w:style>
  <w:style w:type="paragraph" w:styleId="Objetducommentaire">
    <w:name w:val="annotation subject"/>
    <w:basedOn w:val="Commentaire"/>
    <w:next w:val="Commentaire"/>
    <w:link w:val="ObjetducommentaireCar"/>
    <w:semiHidden/>
    <w:unhideWhenUsed/>
    <w:rsid w:val="00E260A2"/>
    <w:rPr>
      <w:b/>
      <w:bCs/>
    </w:rPr>
  </w:style>
  <w:style w:type="character" w:customStyle="1" w:styleId="ObjetducommentaireCar">
    <w:name w:val="Objet du commentaire Car"/>
    <w:basedOn w:val="CommentaireCar"/>
    <w:link w:val="Objetducommentaire"/>
    <w:semiHidden/>
    <w:rsid w:val="00E260A2"/>
    <w:rPr>
      <w:b/>
      <w:bCs/>
    </w:rPr>
  </w:style>
  <w:style w:type="paragraph" w:styleId="Rvision">
    <w:name w:val="Revision"/>
    <w:hidden/>
    <w:uiPriority w:val="99"/>
    <w:semiHidden/>
    <w:rsid w:val="00270A98"/>
    <w:rPr>
      <w:sz w:val="24"/>
      <w:szCs w:val="24"/>
    </w:rPr>
  </w:style>
  <w:style w:type="paragraph" w:styleId="Paragraphedeliste">
    <w:name w:val="List Paragraph"/>
    <w:basedOn w:val="Normal"/>
    <w:uiPriority w:val="34"/>
    <w:qFormat/>
    <w:rsid w:val="00415BA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906382">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oleObject" Target="embeddings/Microsoft_Word_97_-_2003_Document.doc"/><Relationship Id="rId2" Type="http://schemas.openxmlformats.org/officeDocument/2006/relationships/customXml" Target="../customXml/item2.xml"/><Relationship Id="rId16" Type="http://schemas.openxmlformats.org/officeDocument/2006/relationships/image" Target="media/image7.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5" ma:contentTypeDescription="Crée un document." ma:contentTypeScope="" ma:versionID="483854a5a4d80bcab350f8bf19ff8515">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733b5ff6edfbd21fcb4dbf728fdb4ec4"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D959A8-DA7B-445F-A167-EED16711CF14}"/>
</file>

<file path=customXml/itemProps2.xml><?xml version="1.0" encoding="utf-8"?>
<ds:datastoreItem xmlns:ds="http://schemas.openxmlformats.org/officeDocument/2006/customXml" ds:itemID="{C940A9F3-D579-46C3-81AA-4BCEA4BE270D}">
  <ds:schemaRefs>
    <ds:schemaRef ds:uri="http://schemas.microsoft.com/office/2006/metadata/properties"/>
    <ds:schemaRef ds:uri="http://schemas.microsoft.com/office/infopath/2007/PartnerControls"/>
    <ds:schemaRef ds:uri="a4a4a56a-3898-47a0-9a26-45a51cf190c7"/>
  </ds:schemaRefs>
</ds:datastoreItem>
</file>

<file path=customXml/itemProps3.xml><?xml version="1.0" encoding="utf-8"?>
<ds:datastoreItem xmlns:ds="http://schemas.openxmlformats.org/officeDocument/2006/customXml" ds:itemID="{1EF08A34-C036-4BBF-97D7-327DA6723834}">
  <ds:schemaRefs>
    <ds:schemaRef ds:uri="http://schemas.openxmlformats.org/officeDocument/2006/bibliography"/>
  </ds:schemaRefs>
</ds:datastoreItem>
</file>

<file path=customXml/itemProps4.xml><?xml version="1.0" encoding="utf-8"?>
<ds:datastoreItem xmlns:ds="http://schemas.openxmlformats.org/officeDocument/2006/customXml" ds:itemID="{351716F7-970C-4A4F-8DB4-94FCB384E98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1843</Words>
  <Characters>11121</Characters>
  <Application>Microsoft Office Word</Application>
  <DocSecurity>0</DocSecurity>
  <Lines>92</Lines>
  <Paragraphs>25</Paragraphs>
  <ScaleCrop>false</ScaleCrop>
  <HeadingPairs>
    <vt:vector size="2" baseType="variant">
      <vt:variant>
        <vt:lpstr>Titre</vt:lpstr>
      </vt:variant>
      <vt:variant>
        <vt:i4>1</vt:i4>
      </vt:variant>
    </vt:vector>
  </HeadingPairs>
  <TitlesOfParts>
    <vt:vector size="1" baseType="lpstr">
      <vt:lpstr/>
    </vt:vector>
  </TitlesOfParts>
  <Company>FT</Company>
  <LinksUpToDate>false</LinksUpToDate>
  <CharactersWithSpaces>12939</CharactersWithSpaces>
  <SharedDoc>false</SharedDoc>
  <HLinks>
    <vt:vector size="240" baseType="variant">
      <vt:variant>
        <vt:i4>1703997</vt:i4>
      </vt:variant>
      <vt:variant>
        <vt:i4>239</vt:i4>
      </vt:variant>
      <vt:variant>
        <vt:i4>0</vt:i4>
      </vt:variant>
      <vt:variant>
        <vt:i4>5</vt:i4>
      </vt:variant>
      <vt:variant>
        <vt:lpwstr/>
      </vt:variant>
      <vt:variant>
        <vt:lpwstr>_Toc483929857</vt:lpwstr>
      </vt:variant>
      <vt:variant>
        <vt:i4>1703997</vt:i4>
      </vt:variant>
      <vt:variant>
        <vt:i4>233</vt:i4>
      </vt:variant>
      <vt:variant>
        <vt:i4>0</vt:i4>
      </vt:variant>
      <vt:variant>
        <vt:i4>5</vt:i4>
      </vt:variant>
      <vt:variant>
        <vt:lpwstr/>
      </vt:variant>
      <vt:variant>
        <vt:lpwstr>_Toc483929856</vt:lpwstr>
      </vt:variant>
      <vt:variant>
        <vt:i4>1703997</vt:i4>
      </vt:variant>
      <vt:variant>
        <vt:i4>227</vt:i4>
      </vt:variant>
      <vt:variant>
        <vt:i4>0</vt:i4>
      </vt:variant>
      <vt:variant>
        <vt:i4>5</vt:i4>
      </vt:variant>
      <vt:variant>
        <vt:lpwstr/>
      </vt:variant>
      <vt:variant>
        <vt:lpwstr>_Toc483929855</vt:lpwstr>
      </vt:variant>
      <vt:variant>
        <vt:i4>1703997</vt:i4>
      </vt:variant>
      <vt:variant>
        <vt:i4>221</vt:i4>
      </vt:variant>
      <vt:variant>
        <vt:i4>0</vt:i4>
      </vt:variant>
      <vt:variant>
        <vt:i4>5</vt:i4>
      </vt:variant>
      <vt:variant>
        <vt:lpwstr/>
      </vt:variant>
      <vt:variant>
        <vt:lpwstr>_Toc483929854</vt:lpwstr>
      </vt:variant>
      <vt:variant>
        <vt:i4>1703997</vt:i4>
      </vt:variant>
      <vt:variant>
        <vt:i4>215</vt:i4>
      </vt:variant>
      <vt:variant>
        <vt:i4>0</vt:i4>
      </vt:variant>
      <vt:variant>
        <vt:i4>5</vt:i4>
      </vt:variant>
      <vt:variant>
        <vt:lpwstr/>
      </vt:variant>
      <vt:variant>
        <vt:lpwstr>_Toc483929853</vt:lpwstr>
      </vt:variant>
      <vt:variant>
        <vt:i4>1703997</vt:i4>
      </vt:variant>
      <vt:variant>
        <vt:i4>209</vt:i4>
      </vt:variant>
      <vt:variant>
        <vt:i4>0</vt:i4>
      </vt:variant>
      <vt:variant>
        <vt:i4>5</vt:i4>
      </vt:variant>
      <vt:variant>
        <vt:lpwstr/>
      </vt:variant>
      <vt:variant>
        <vt:lpwstr>_Toc483929852</vt:lpwstr>
      </vt:variant>
      <vt:variant>
        <vt:i4>1703997</vt:i4>
      </vt:variant>
      <vt:variant>
        <vt:i4>203</vt:i4>
      </vt:variant>
      <vt:variant>
        <vt:i4>0</vt:i4>
      </vt:variant>
      <vt:variant>
        <vt:i4>5</vt:i4>
      </vt:variant>
      <vt:variant>
        <vt:lpwstr/>
      </vt:variant>
      <vt:variant>
        <vt:lpwstr>_Toc483929851</vt:lpwstr>
      </vt:variant>
      <vt:variant>
        <vt:i4>1703997</vt:i4>
      </vt:variant>
      <vt:variant>
        <vt:i4>197</vt:i4>
      </vt:variant>
      <vt:variant>
        <vt:i4>0</vt:i4>
      </vt:variant>
      <vt:variant>
        <vt:i4>5</vt:i4>
      </vt:variant>
      <vt:variant>
        <vt:lpwstr/>
      </vt:variant>
      <vt:variant>
        <vt:lpwstr>_Toc483929850</vt:lpwstr>
      </vt:variant>
      <vt:variant>
        <vt:i4>1835062</vt:i4>
      </vt:variant>
      <vt:variant>
        <vt:i4>188</vt:i4>
      </vt:variant>
      <vt:variant>
        <vt:i4>0</vt:i4>
      </vt:variant>
      <vt:variant>
        <vt:i4>5</vt:i4>
      </vt:variant>
      <vt:variant>
        <vt:lpwstr/>
      </vt:variant>
      <vt:variant>
        <vt:lpwstr>_Toc74757218</vt:lpwstr>
      </vt:variant>
      <vt:variant>
        <vt:i4>1245238</vt:i4>
      </vt:variant>
      <vt:variant>
        <vt:i4>182</vt:i4>
      </vt:variant>
      <vt:variant>
        <vt:i4>0</vt:i4>
      </vt:variant>
      <vt:variant>
        <vt:i4>5</vt:i4>
      </vt:variant>
      <vt:variant>
        <vt:lpwstr/>
      </vt:variant>
      <vt:variant>
        <vt:lpwstr>_Toc74757217</vt:lpwstr>
      </vt:variant>
      <vt:variant>
        <vt:i4>1179702</vt:i4>
      </vt:variant>
      <vt:variant>
        <vt:i4>176</vt:i4>
      </vt:variant>
      <vt:variant>
        <vt:i4>0</vt:i4>
      </vt:variant>
      <vt:variant>
        <vt:i4>5</vt:i4>
      </vt:variant>
      <vt:variant>
        <vt:lpwstr/>
      </vt:variant>
      <vt:variant>
        <vt:lpwstr>_Toc74757216</vt:lpwstr>
      </vt:variant>
      <vt:variant>
        <vt:i4>1114166</vt:i4>
      </vt:variant>
      <vt:variant>
        <vt:i4>170</vt:i4>
      </vt:variant>
      <vt:variant>
        <vt:i4>0</vt:i4>
      </vt:variant>
      <vt:variant>
        <vt:i4>5</vt:i4>
      </vt:variant>
      <vt:variant>
        <vt:lpwstr/>
      </vt:variant>
      <vt:variant>
        <vt:lpwstr>_Toc74757215</vt:lpwstr>
      </vt:variant>
      <vt:variant>
        <vt:i4>1048630</vt:i4>
      </vt:variant>
      <vt:variant>
        <vt:i4>164</vt:i4>
      </vt:variant>
      <vt:variant>
        <vt:i4>0</vt:i4>
      </vt:variant>
      <vt:variant>
        <vt:i4>5</vt:i4>
      </vt:variant>
      <vt:variant>
        <vt:lpwstr/>
      </vt:variant>
      <vt:variant>
        <vt:lpwstr>_Toc74757214</vt:lpwstr>
      </vt:variant>
      <vt:variant>
        <vt:i4>1507382</vt:i4>
      </vt:variant>
      <vt:variant>
        <vt:i4>158</vt:i4>
      </vt:variant>
      <vt:variant>
        <vt:i4>0</vt:i4>
      </vt:variant>
      <vt:variant>
        <vt:i4>5</vt:i4>
      </vt:variant>
      <vt:variant>
        <vt:lpwstr/>
      </vt:variant>
      <vt:variant>
        <vt:lpwstr>_Toc74757213</vt:lpwstr>
      </vt:variant>
      <vt:variant>
        <vt:i4>1441846</vt:i4>
      </vt:variant>
      <vt:variant>
        <vt:i4>152</vt:i4>
      </vt:variant>
      <vt:variant>
        <vt:i4>0</vt:i4>
      </vt:variant>
      <vt:variant>
        <vt:i4>5</vt:i4>
      </vt:variant>
      <vt:variant>
        <vt:lpwstr/>
      </vt:variant>
      <vt:variant>
        <vt:lpwstr>_Toc74757212</vt:lpwstr>
      </vt:variant>
      <vt:variant>
        <vt:i4>1376310</vt:i4>
      </vt:variant>
      <vt:variant>
        <vt:i4>146</vt:i4>
      </vt:variant>
      <vt:variant>
        <vt:i4>0</vt:i4>
      </vt:variant>
      <vt:variant>
        <vt:i4>5</vt:i4>
      </vt:variant>
      <vt:variant>
        <vt:lpwstr/>
      </vt:variant>
      <vt:variant>
        <vt:lpwstr>_Toc74757211</vt:lpwstr>
      </vt:variant>
      <vt:variant>
        <vt:i4>1310774</vt:i4>
      </vt:variant>
      <vt:variant>
        <vt:i4>140</vt:i4>
      </vt:variant>
      <vt:variant>
        <vt:i4>0</vt:i4>
      </vt:variant>
      <vt:variant>
        <vt:i4>5</vt:i4>
      </vt:variant>
      <vt:variant>
        <vt:lpwstr/>
      </vt:variant>
      <vt:variant>
        <vt:lpwstr>_Toc74757210</vt:lpwstr>
      </vt:variant>
      <vt:variant>
        <vt:i4>1900599</vt:i4>
      </vt:variant>
      <vt:variant>
        <vt:i4>134</vt:i4>
      </vt:variant>
      <vt:variant>
        <vt:i4>0</vt:i4>
      </vt:variant>
      <vt:variant>
        <vt:i4>5</vt:i4>
      </vt:variant>
      <vt:variant>
        <vt:lpwstr/>
      </vt:variant>
      <vt:variant>
        <vt:lpwstr>_Toc74757209</vt:lpwstr>
      </vt:variant>
      <vt:variant>
        <vt:i4>1835063</vt:i4>
      </vt:variant>
      <vt:variant>
        <vt:i4>128</vt:i4>
      </vt:variant>
      <vt:variant>
        <vt:i4>0</vt:i4>
      </vt:variant>
      <vt:variant>
        <vt:i4>5</vt:i4>
      </vt:variant>
      <vt:variant>
        <vt:lpwstr/>
      </vt:variant>
      <vt:variant>
        <vt:lpwstr>_Toc74757208</vt:lpwstr>
      </vt:variant>
      <vt:variant>
        <vt:i4>1245239</vt:i4>
      </vt:variant>
      <vt:variant>
        <vt:i4>122</vt:i4>
      </vt:variant>
      <vt:variant>
        <vt:i4>0</vt:i4>
      </vt:variant>
      <vt:variant>
        <vt:i4>5</vt:i4>
      </vt:variant>
      <vt:variant>
        <vt:lpwstr/>
      </vt:variant>
      <vt:variant>
        <vt:lpwstr>_Toc74757207</vt:lpwstr>
      </vt:variant>
      <vt:variant>
        <vt:i4>1179703</vt:i4>
      </vt:variant>
      <vt:variant>
        <vt:i4>116</vt:i4>
      </vt:variant>
      <vt:variant>
        <vt:i4>0</vt:i4>
      </vt:variant>
      <vt:variant>
        <vt:i4>5</vt:i4>
      </vt:variant>
      <vt:variant>
        <vt:lpwstr/>
      </vt:variant>
      <vt:variant>
        <vt:lpwstr>_Toc74757206</vt:lpwstr>
      </vt:variant>
      <vt:variant>
        <vt:i4>1114167</vt:i4>
      </vt:variant>
      <vt:variant>
        <vt:i4>110</vt:i4>
      </vt:variant>
      <vt:variant>
        <vt:i4>0</vt:i4>
      </vt:variant>
      <vt:variant>
        <vt:i4>5</vt:i4>
      </vt:variant>
      <vt:variant>
        <vt:lpwstr/>
      </vt:variant>
      <vt:variant>
        <vt:lpwstr>_Toc74757205</vt:lpwstr>
      </vt:variant>
      <vt:variant>
        <vt:i4>1048631</vt:i4>
      </vt:variant>
      <vt:variant>
        <vt:i4>104</vt:i4>
      </vt:variant>
      <vt:variant>
        <vt:i4>0</vt:i4>
      </vt:variant>
      <vt:variant>
        <vt:i4>5</vt:i4>
      </vt:variant>
      <vt:variant>
        <vt:lpwstr/>
      </vt:variant>
      <vt:variant>
        <vt:lpwstr>_Toc74757204</vt:lpwstr>
      </vt:variant>
      <vt:variant>
        <vt:i4>1507383</vt:i4>
      </vt:variant>
      <vt:variant>
        <vt:i4>98</vt:i4>
      </vt:variant>
      <vt:variant>
        <vt:i4>0</vt:i4>
      </vt:variant>
      <vt:variant>
        <vt:i4>5</vt:i4>
      </vt:variant>
      <vt:variant>
        <vt:lpwstr/>
      </vt:variant>
      <vt:variant>
        <vt:lpwstr>_Toc74757203</vt:lpwstr>
      </vt:variant>
      <vt:variant>
        <vt:i4>1441847</vt:i4>
      </vt:variant>
      <vt:variant>
        <vt:i4>92</vt:i4>
      </vt:variant>
      <vt:variant>
        <vt:i4>0</vt:i4>
      </vt:variant>
      <vt:variant>
        <vt:i4>5</vt:i4>
      </vt:variant>
      <vt:variant>
        <vt:lpwstr/>
      </vt:variant>
      <vt:variant>
        <vt:lpwstr>_Toc74757202</vt:lpwstr>
      </vt:variant>
      <vt:variant>
        <vt:i4>1376311</vt:i4>
      </vt:variant>
      <vt:variant>
        <vt:i4>86</vt:i4>
      </vt:variant>
      <vt:variant>
        <vt:i4>0</vt:i4>
      </vt:variant>
      <vt:variant>
        <vt:i4>5</vt:i4>
      </vt:variant>
      <vt:variant>
        <vt:lpwstr/>
      </vt:variant>
      <vt:variant>
        <vt:lpwstr>_Toc74757201</vt:lpwstr>
      </vt:variant>
      <vt:variant>
        <vt:i4>1310775</vt:i4>
      </vt:variant>
      <vt:variant>
        <vt:i4>80</vt:i4>
      </vt:variant>
      <vt:variant>
        <vt:i4>0</vt:i4>
      </vt:variant>
      <vt:variant>
        <vt:i4>5</vt:i4>
      </vt:variant>
      <vt:variant>
        <vt:lpwstr/>
      </vt:variant>
      <vt:variant>
        <vt:lpwstr>_Toc74757200</vt:lpwstr>
      </vt:variant>
      <vt:variant>
        <vt:i4>1966142</vt:i4>
      </vt:variant>
      <vt:variant>
        <vt:i4>74</vt:i4>
      </vt:variant>
      <vt:variant>
        <vt:i4>0</vt:i4>
      </vt:variant>
      <vt:variant>
        <vt:i4>5</vt:i4>
      </vt:variant>
      <vt:variant>
        <vt:lpwstr/>
      </vt:variant>
      <vt:variant>
        <vt:lpwstr>_Toc74757199</vt:lpwstr>
      </vt:variant>
      <vt:variant>
        <vt:i4>2031678</vt:i4>
      </vt:variant>
      <vt:variant>
        <vt:i4>68</vt:i4>
      </vt:variant>
      <vt:variant>
        <vt:i4>0</vt:i4>
      </vt:variant>
      <vt:variant>
        <vt:i4>5</vt:i4>
      </vt:variant>
      <vt:variant>
        <vt:lpwstr/>
      </vt:variant>
      <vt:variant>
        <vt:lpwstr>_Toc74757198</vt:lpwstr>
      </vt:variant>
      <vt:variant>
        <vt:i4>1048638</vt:i4>
      </vt:variant>
      <vt:variant>
        <vt:i4>62</vt:i4>
      </vt:variant>
      <vt:variant>
        <vt:i4>0</vt:i4>
      </vt:variant>
      <vt:variant>
        <vt:i4>5</vt:i4>
      </vt:variant>
      <vt:variant>
        <vt:lpwstr/>
      </vt:variant>
      <vt:variant>
        <vt:lpwstr>_Toc74757197</vt:lpwstr>
      </vt:variant>
      <vt:variant>
        <vt:i4>1114174</vt:i4>
      </vt:variant>
      <vt:variant>
        <vt:i4>56</vt:i4>
      </vt:variant>
      <vt:variant>
        <vt:i4>0</vt:i4>
      </vt:variant>
      <vt:variant>
        <vt:i4>5</vt:i4>
      </vt:variant>
      <vt:variant>
        <vt:lpwstr/>
      </vt:variant>
      <vt:variant>
        <vt:lpwstr>_Toc74757196</vt:lpwstr>
      </vt:variant>
      <vt:variant>
        <vt:i4>1179710</vt:i4>
      </vt:variant>
      <vt:variant>
        <vt:i4>50</vt:i4>
      </vt:variant>
      <vt:variant>
        <vt:i4>0</vt:i4>
      </vt:variant>
      <vt:variant>
        <vt:i4>5</vt:i4>
      </vt:variant>
      <vt:variant>
        <vt:lpwstr/>
      </vt:variant>
      <vt:variant>
        <vt:lpwstr>_Toc74757195</vt:lpwstr>
      </vt:variant>
      <vt:variant>
        <vt:i4>1245246</vt:i4>
      </vt:variant>
      <vt:variant>
        <vt:i4>44</vt:i4>
      </vt:variant>
      <vt:variant>
        <vt:i4>0</vt:i4>
      </vt:variant>
      <vt:variant>
        <vt:i4>5</vt:i4>
      </vt:variant>
      <vt:variant>
        <vt:lpwstr/>
      </vt:variant>
      <vt:variant>
        <vt:lpwstr>_Toc74757194</vt:lpwstr>
      </vt:variant>
      <vt:variant>
        <vt:i4>1310782</vt:i4>
      </vt:variant>
      <vt:variant>
        <vt:i4>38</vt:i4>
      </vt:variant>
      <vt:variant>
        <vt:i4>0</vt:i4>
      </vt:variant>
      <vt:variant>
        <vt:i4>5</vt:i4>
      </vt:variant>
      <vt:variant>
        <vt:lpwstr/>
      </vt:variant>
      <vt:variant>
        <vt:lpwstr>_Toc74757193</vt:lpwstr>
      </vt:variant>
      <vt:variant>
        <vt:i4>1376318</vt:i4>
      </vt:variant>
      <vt:variant>
        <vt:i4>32</vt:i4>
      </vt:variant>
      <vt:variant>
        <vt:i4>0</vt:i4>
      </vt:variant>
      <vt:variant>
        <vt:i4>5</vt:i4>
      </vt:variant>
      <vt:variant>
        <vt:lpwstr/>
      </vt:variant>
      <vt:variant>
        <vt:lpwstr>_Toc74757192</vt:lpwstr>
      </vt:variant>
      <vt:variant>
        <vt:i4>1441854</vt:i4>
      </vt:variant>
      <vt:variant>
        <vt:i4>26</vt:i4>
      </vt:variant>
      <vt:variant>
        <vt:i4>0</vt:i4>
      </vt:variant>
      <vt:variant>
        <vt:i4>5</vt:i4>
      </vt:variant>
      <vt:variant>
        <vt:lpwstr/>
      </vt:variant>
      <vt:variant>
        <vt:lpwstr>_Toc74757191</vt:lpwstr>
      </vt:variant>
      <vt:variant>
        <vt:i4>1507390</vt:i4>
      </vt:variant>
      <vt:variant>
        <vt:i4>20</vt:i4>
      </vt:variant>
      <vt:variant>
        <vt:i4>0</vt:i4>
      </vt:variant>
      <vt:variant>
        <vt:i4>5</vt:i4>
      </vt:variant>
      <vt:variant>
        <vt:lpwstr/>
      </vt:variant>
      <vt:variant>
        <vt:lpwstr>_Toc74757190</vt:lpwstr>
      </vt:variant>
      <vt:variant>
        <vt:i4>1966143</vt:i4>
      </vt:variant>
      <vt:variant>
        <vt:i4>14</vt:i4>
      </vt:variant>
      <vt:variant>
        <vt:i4>0</vt:i4>
      </vt:variant>
      <vt:variant>
        <vt:i4>5</vt:i4>
      </vt:variant>
      <vt:variant>
        <vt:lpwstr/>
      </vt:variant>
      <vt:variant>
        <vt:lpwstr>_Toc74757189</vt:lpwstr>
      </vt:variant>
      <vt:variant>
        <vt:i4>2031679</vt:i4>
      </vt:variant>
      <vt:variant>
        <vt:i4>8</vt:i4>
      </vt:variant>
      <vt:variant>
        <vt:i4>0</vt:i4>
      </vt:variant>
      <vt:variant>
        <vt:i4>5</vt:i4>
      </vt:variant>
      <vt:variant>
        <vt:lpwstr/>
      </vt:variant>
      <vt:variant>
        <vt:lpwstr>_Toc74757188</vt:lpwstr>
      </vt:variant>
      <vt:variant>
        <vt:i4>1048639</vt:i4>
      </vt:variant>
      <vt:variant>
        <vt:i4>2</vt:i4>
      </vt:variant>
      <vt:variant>
        <vt:i4>0</vt:i4>
      </vt:variant>
      <vt:variant>
        <vt:i4>5</vt:i4>
      </vt:variant>
      <vt:variant>
        <vt:lpwstr/>
      </vt:variant>
      <vt:variant>
        <vt:lpwstr>_Toc74757187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Antoine BOUTIN</cp:lastModifiedBy>
  <cp:revision>30</cp:revision>
  <cp:lastPrinted>2013-06-20T09:17:00Z</cp:lastPrinted>
  <dcterms:created xsi:type="dcterms:W3CDTF">2021-06-30T05:50:00Z</dcterms:created>
  <dcterms:modified xsi:type="dcterms:W3CDTF">2022-07-27T12:45:00Z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626800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y fmtid="{D5CDD505-2E9C-101B-9397-08002B2CF9AE}" pid="8" name="MSIP_Label_07222825-62ea-40f3-96b5-5375c07996e2_Enabled">
    <vt:lpwstr>true</vt:lpwstr>
  </property>
  <property fmtid="{D5CDD505-2E9C-101B-9397-08002B2CF9AE}" pid="9" name="MSIP_Label_07222825-62ea-40f3-96b5-5375c07996e2_SetDate">
    <vt:lpwstr>2022-06-30T15:22:35Z</vt:lpwstr>
  </property>
  <property fmtid="{D5CDD505-2E9C-101B-9397-08002B2CF9AE}" pid="10" name="MSIP_Label_07222825-62ea-40f3-96b5-5375c07996e2_Method">
    <vt:lpwstr>Privileged</vt:lpwstr>
  </property>
  <property fmtid="{D5CDD505-2E9C-101B-9397-08002B2CF9AE}" pid="11" name="MSIP_Label_07222825-62ea-40f3-96b5-5375c07996e2_Name">
    <vt:lpwstr>unrestricted_parent.2</vt:lpwstr>
  </property>
  <property fmtid="{D5CDD505-2E9C-101B-9397-08002B2CF9AE}" pid="12" name="MSIP_Label_07222825-62ea-40f3-96b5-5375c07996e2_SiteId">
    <vt:lpwstr>90c7a20a-f34b-40bf-bc48-b9253b6f5d20</vt:lpwstr>
  </property>
  <property fmtid="{D5CDD505-2E9C-101B-9397-08002B2CF9AE}" pid="13" name="MSIP_Label_07222825-62ea-40f3-96b5-5375c07996e2_ActionId">
    <vt:lpwstr>21a7cb6b-22b1-444a-b351-d6a87496eb1a</vt:lpwstr>
  </property>
  <property fmtid="{D5CDD505-2E9C-101B-9397-08002B2CF9AE}" pid="14" name="MSIP_Label_07222825-62ea-40f3-96b5-5375c07996e2_ContentBits">
    <vt:lpwstr>0</vt:lpwstr>
  </property>
  <property fmtid="{D5CDD505-2E9C-101B-9397-08002B2CF9AE}" pid="15" name="MediaServiceImageTags">
    <vt:lpwstr/>
  </property>
</Properties>
</file>